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FB9" w:rsidRPr="001D18A3" w:rsidRDefault="005E0FB9" w:rsidP="005E0FB9">
      <w:pPr>
        <w:spacing w:line="0" w:lineRule="atLeast"/>
        <w:jc w:val="center"/>
        <w:rPr>
          <w:rFonts w:ascii="メイリオ" w:eastAsia="メイリオ" w:hAnsi="メイリオ" w:cs="メイリオ"/>
          <w:b/>
          <w:sz w:val="36"/>
          <w:szCs w:val="36"/>
        </w:rPr>
      </w:pPr>
      <w:r w:rsidRPr="001D18A3">
        <w:rPr>
          <w:rFonts w:ascii="メイリオ" w:eastAsia="メイリオ" w:hAnsi="メイリオ" w:cs="メイリオ" w:hint="eastAsia"/>
          <w:b/>
          <w:sz w:val="36"/>
          <w:szCs w:val="36"/>
        </w:rPr>
        <w:t>長門市役所市民広場等開放事業</w:t>
      </w:r>
      <w:r>
        <w:rPr>
          <w:rFonts w:ascii="メイリオ" w:eastAsia="メイリオ" w:hAnsi="メイリオ" w:cs="メイリオ" w:hint="eastAsia"/>
          <w:b/>
          <w:sz w:val="36"/>
          <w:szCs w:val="36"/>
        </w:rPr>
        <w:t>（試行）利用規約</w:t>
      </w:r>
    </w:p>
    <w:p w:rsidR="005E0FB9" w:rsidRPr="001D18A3" w:rsidRDefault="00AD2576" w:rsidP="005E0FB9">
      <w:pPr>
        <w:spacing w:line="0" w:lineRule="atLeast"/>
        <w:rPr>
          <w:rFonts w:ascii="メイリオ" w:eastAsia="メイリオ" w:hAnsi="メイリオ" w:cs="メイリオ"/>
          <w:sz w:val="24"/>
          <w:szCs w:val="24"/>
        </w:rPr>
      </w:pPr>
      <w:r>
        <w:rPr>
          <w:rFonts w:ascii="メイリオ" w:eastAsia="メイリオ" w:hAnsi="メイリオ" w:cs="メイリオ"/>
          <w:b/>
          <w:noProof/>
          <w:sz w:val="36"/>
          <w:szCs w:val="36"/>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2" type="#_x0000_t65" style="position:absolute;left:0;text-align:left;margin-left:-9pt;margin-top:17.55pt;width:477pt;height:196.65pt;z-index:251683840" adj="20565" filled="f">
            <v:textbox inset="5.85pt,.7pt,5.85pt,.7pt"/>
          </v:shape>
        </w:pict>
      </w:r>
    </w:p>
    <w:p w:rsidR="005E0FB9" w:rsidRPr="001D18A3" w:rsidRDefault="005E0FB9" w:rsidP="005E0FB9">
      <w:pPr>
        <w:spacing w:line="0" w:lineRule="atLeas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長門市役所</w:t>
      </w:r>
      <w:r w:rsidRPr="001D18A3">
        <w:rPr>
          <w:rFonts w:ascii="メイリオ" w:eastAsia="メイリオ" w:hAnsi="メイリオ" w:cs="メイリオ" w:hint="eastAsia"/>
          <w:sz w:val="24"/>
          <w:szCs w:val="24"/>
        </w:rPr>
        <w:t>市民広場</w:t>
      </w:r>
      <w:r>
        <w:rPr>
          <w:rFonts w:ascii="メイリオ" w:eastAsia="メイリオ" w:hAnsi="メイリオ" w:cs="メイリオ" w:hint="eastAsia"/>
          <w:sz w:val="24"/>
          <w:szCs w:val="24"/>
        </w:rPr>
        <w:t>等</w:t>
      </w:r>
      <w:r w:rsidRPr="001D18A3">
        <w:rPr>
          <w:rFonts w:ascii="メイリオ" w:eastAsia="メイリオ" w:hAnsi="メイリオ" w:cs="メイリオ" w:hint="eastAsia"/>
          <w:sz w:val="24"/>
          <w:szCs w:val="24"/>
        </w:rPr>
        <w:t>は市民に交流や憩いの場所を提供し、親しまれる庁舎を目指し整備</w:t>
      </w:r>
      <w:r>
        <w:rPr>
          <w:rFonts w:ascii="メイリオ" w:eastAsia="メイリオ" w:hAnsi="メイリオ" w:cs="メイリオ" w:hint="eastAsia"/>
          <w:sz w:val="24"/>
          <w:szCs w:val="24"/>
        </w:rPr>
        <w:t>した</w:t>
      </w:r>
      <w:r w:rsidRPr="001D18A3">
        <w:rPr>
          <w:rFonts w:ascii="メイリオ" w:eastAsia="メイリオ" w:hAnsi="メイリオ" w:cs="メイリオ" w:hint="eastAsia"/>
          <w:sz w:val="24"/>
          <w:szCs w:val="24"/>
        </w:rPr>
        <w:t>施設です。</w:t>
      </w:r>
    </w:p>
    <w:p w:rsidR="005E0FB9" w:rsidRPr="001D18A3" w:rsidRDefault="005E0FB9" w:rsidP="005E0FB9">
      <w:pPr>
        <w:spacing w:line="0" w:lineRule="atLeast"/>
        <w:ind w:firstLineChars="100" w:firstLine="240"/>
        <w:rPr>
          <w:rFonts w:ascii="メイリオ" w:eastAsia="メイリオ" w:hAnsi="メイリオ" w:cs="メイリオ"/>
          <w:sz w:val="24"/>
          <w:szCs w:val="24"/>
        </w:rPr>
      </w:pPr>
      <w:r w:rsidRPr="001D18A3">
        <w:rPr>
          <w:rFonts w:ascii="メイリオ" w:eastAsia="メイリオ" w:hAnsi="メイリオ" w:cs="メイリオ" w:hint="eastAsia"/>
          <w:sz w:val="24"/>
          <w:szCs w:val="24"/>
        </w:rPr>
        <w:t>市内</w:t>
      </w:r>
      <w:r>
        <w:rPr>
          <w:rFonts w:ascii="メイリオ" w:eastAsia="メイリオ" w:hAnsi="メイリオ" w:cs="メイリオ" w:hint="eastAsia"/>
          <w:sz w:val="24"/>
          <w:szCs w:val="24"/>
        </w:rPr>
        <w:t>にお住まいの</w:t>
      </w:r>
      <w:r w:rsidRPr="001D18A3">
        <w:rPr>
          <w:rFonts w:ascii="メイリオ" w:eastAsia="メイリオ" w:hAnsi="メイリオ" w:cs="メイリオ" w:hint="eastAsia"/>
          <w:sz w:val="24"/>
          <w:szCs w:val="24"/>
        </w:rPr>
        <w:t>個人、</w:t>
      </w:r>
      <w:r>
        <w:rPr>
          <w:rFonts w:ascii="メイリオ" w:eastAsia="メイリオ" w:hAnsi="メイリオ" w:cs="メイリオ" w:hint="eastAsia"/>
          <w:sz w:val="24"/>
          <w:szCs w:val="24"/>
        </w:rPr>
        <w:t>団体や事</w:t>
      </w:r>
      <w:r w:rsidRPr="001D18A3">
        <w:rPr>
          <w:rFonts w:ascii="メイリオ" w:eastAsia="メイリオ" w:hAnsi="メイリオ" w:cs="メイリオ" w:hint="eastAsia"/>
          <w:sz w:val="24"/>
          <w:szCs w:val="24"/>
        </w:rPr>
        <w:t>業者等の皆</w:t>
      </w:r>
      <w:r>
        <w:rPr>
          <w:rFonts w:ascii="メイリオ" w:eastAsia="メイリオ" w:hAnsi="メイリオ" w:cs="メイリオ" w:hint="eastAsia"/>
          <w:sz w:val="24"/>
          <w:szCs w:val="24"/>
        </w:rPr>
        <w:t>様を対象に物品販売や休日</w:t>
      </w:r>
      <w:r w:rsidRPr="001D18A3">
        <w:rPr>
          <w:rFonts w:ascii="メイリオ" w:eastAsia="メイリオ" w:hAnsi="メイリオ" w:cs="メイリオ" w:hint="eastAsia"/>
          <w:sz w:val="24"/>
          <w:szCs w:val="24"/>
        </w:rPr>
        <w:t>のイベント開催等の会場として</w:t>
      </w:r>
      <w:r>
        <w:rPr>
          <w:rFonts w:ascii="メイリオ" w:eastAsia="メイリオ" w:hAnsi="メイリオ" w:cs="メイリオ" w:hint="eastAsia"/>
          <w:sz w:val="24"/>
          <w:szCs w:val="24"/>
        </w:rPr>
        <w:t>試行的に市民広場等を開放します。</w:t>
      </w:r>
      <w:r w:rsidRPr="001D18A3">
        <w:rPr>
          <w:rFonts w:ascii="メイリオ" w:eastAsia="メイリオ" w:hAnsi="メイリオ" w:cs="メイリオ" w:hint="eastAsia"/>
          <w:sz w:val="24"/>
          <w:szCs w:val="24"/>
        </w:rPr>
        <w:t>使用するためには、事前の申請と</w:t>
      </w:r>
      <w:r>
        <w:rPr>
          <w:rFonts w:ascii="メイリオ" w:eastAsia="メイリオ" w:hAnsi="メイリオ" w:cs="メイリオ" w:hint="eastAsia"/>
          <w:sz w:val="24"/>
          <w:szCs w:val="24"/>
        </w:rPr>
        <w:t>承認</w:t>
      </w:r>
      <w:r w:rsidRPr="001D18A3">
        <w:rPr>
          <w:rFonts w:ascii="メイリオ" w:eastAsia="メイリオ" w:hAnsi="メイリオ" w:cs="メイリオ" w:hint="eastAsia"/>
          <w:sz w:val="24"/>
          <w:szCs w:val="24"/>
        </w:rPr>
        <w:t>が必要となります。</w:t>
      </w:r>
    </w:p>
    <w:p w:rsidR="005E0FB9" w:rsidRPr="00E341CD" w:rsidRDefault="005E0FB9" w:rsidP="005E0FB9">
      <w:pPr>
        <w:spacing w:line="0" w:lineRule="atLeas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また</w:t>
      </w:r>
      <w:r w:rsidRPr="001D18A3">
        <w:rPr>
          <w:rFonts w:ascii="メイリオ" w:eastAsia="メイリオ" w:hAnsi="メイリオ" w:cs="メイリオ" w:hint="eastAsia"/>
          <w:sz w:val="24"/>
          <w:szCs w:val="24"/>
        </w:rPr>
        <w:t>、市役所庁舎の一部であることから、</w:t>
      </w:r>
      <w:r w:rsidRPr="00E341CD">
        <w:rPr>
          <w:rFonts w:ascii="メイリオ" w:eastAsia="メイリオ" w:hAnsi="メイリオ" w:cs="メイリオ" w:hint="eastAsia"/>
          <w:sz w:val="24"/>
          <w:szCs w:val="24"/>
        </w:rPr>
        <w:t>長門市の行事や施設管理の都合上、使用を制限する場合があります。</w:t>
      </w:r>
    </w:p>
    <w:p w:rsidR="005E0FB9" w:rsidRDefault="005E0FB9" w:rsidP="005E0FB9">
      <w:pPr>
        <w:spacing w:line="0" w:lineRule="atLeas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この利用規約をご確認のうえ、ぜひご利用ください。</w:t>
      </w:r>
    </w:p>
    <w:p w:rsidR="005E0FB9" w:rsidRDefault="005E0FB9" w:rsidP="005E0FB9">
      <w:pPr>
        <w:spacing w:line="0" w:lineRule="atLeast"/>
        <w:ind w:firstLineChars="100" w:firstLine="240"/>
        <w:rPr>
          <w:rFonts w:ascii="メイリオ" w:eastAsia="メイリオ" w:hAnsi="メイリオ" w:cs="メイリオ"/>
          <w:sz w:val="24"/>
          <w:szCs w:val="24"/>
        </w:rPr>
      </w:pPr>
    </w:p>
    <w:p w:rsidR="005E0FB9" w:rsidRPr="00670E73" w:rsidRDefault="005E0FB9" w:rsidP="005E0FB9">
      <w:pPr>
        <w:spacing w:line="0" w:lineRule="atLeast"/>
        <w:rPr>
          <w:rFonts w:ascii="メイリオ" w:eastAsia="メイリオ" w:hAnsi="メイリオ" w:cs="メイリオ"/>
          <w:b/>
          <w:sz w:val="24"/>
          <w:szCs w:val="24"/>
          <w:shd w:val="pct15" w:color="auto" w:fill="FFFFFF"/>
        </w:rPr>
      </w:pPr>
      <w:r w:rsidRPr="00670E73">
        <w:rPr>
          <w:rFonts w:ascii="メイリオ" w:eastAsia="メイリオ" w:hAnsi="メイリオ" w:cs="メイリオ" w:hint="eastAsia"/>
          <w:b/>
          <w:sz w:val="24"/>
          <w:szCs w:val="24"/>
          <w:bdr w:val="single" w:sz="4" w:space="0" w:color="auto"/>
          <w:shd w:val="pct15" w:color="auto" w:fill="FFFFFF"/>
        </w:rPr>
        <w:t>（１）使用について</w:t>
      </w:r>
    </w:p>
    <w:p w:rsidR="005E0FB9" w:rsidRPr="00670E73" w:rsidRDefault="005E0FB9" w:rsidP="005E0FB9">
      <w:pPr>
        <w:spacing w:beforeLines="50" w:before="180" w:line="0" w:lineRule="atLeast"/>
        <w:rPr>
          <w:rFonts w:ascii="メイリオ" w:eastAsia="メイリオ" w:hAnsi="メイリオ" w:cs="メイリオ"/>
          <w:b/>
          <w:color w:val="FF0000"/>
          <w:sz w:val="24"/>
          <w:szCs w:val="24"/>
        </w:rPr>
      </w:pPr>
      <w:r w:rsidRPr="00670E73">
        <w:rPr>
          <w:rFonts w:ascii="メイリオ" w:eastAsia="メイリオ" w:hAnsi="メイリオ" w:cs="メイリオ" w:hint="eastAsia"/>
          <w:b/>
          <w:color w:val="FF0000"/>
          <w:sz w:val="24"/>
          <w:szCs w:val="24"/>
        </w:rPr>
        <w:t>◎</w:t>
      </w:r>
      <w:r>
        <w:rPr>
          <w:rFonts w:ascii="メイリオ" w:eastAsia="メイリオ" w:hAnsi="メイリオ" w:cs="メイリオ" w:hint="eastAsia"/>
          <w:b/>
          <w:color w:val="FF0000"/>
          <w:sz w:val="24"/>
          <w:szCs w:val="24"/>
        </w:rPr>
        <w:t>本事業の対象者は、</w:t>
      </w:r>
      <w:r w:rsidRPr="00670E73">
        <w:rPr>
          <w:rFonts w:ascii="メイリオ" w:eastAsia="メイリオ" w:hAnsi="メイリオ" w:cs="メイリオ" w:hint="eastAsia"/>
          <w:b/>
          <w:color w:val="FF0000"/>
          <w:sz w:val="24"/>
          <w:szCs w:val="24"/>
        </w:rPr>
        <w:t>長門市民</w:t>
      </w:r>
      <w:r>
        <w:rPr>
          <w:rFonts w:ascii="メイリオ" w:eastAsia="メイリオ" w:hAnsi="メイリオ" w:cs="メイリオ" w:hint="eastAsia"/>
          <w:b/>
          <w:color w:val="FF0000"/>
          <w:sz w:val="24"/>
          <w:szCs w:val="24"/>
        </w:rPr>
        <w:t>、団体</w:t>
      </w:r>
      <w:r w:rsidRPr="00670E73">
        <w:rPr>
          <w:rFonts w:ascii="メイリオ" w:eastAsia="メイリオ" w:hAnsi="メイリオ" w:cs="メイリオ" w:hint="eastAsia"/>
          <w:b/>
          <w:color w:val="FF0000"/>
          <w:sz w:val="24"/>
          <w:szCs w:val="24"/>
        </w:rPr>
        <w:t>及び市内業者</w:t>
      </w:r>
      <w:r>
        <w:rPr>
          <w:rFonts w:ascii="メイリオ" w:eastAsia="メイリオ" w:hAnsi="メイリオ" w:cs="メイリオ" w:hint="eastAsia"/>
          <w:b/>
          <w:color w:val="FF0000"/>
          <w:sz w:val="24"/>
          <w:szCs w:val="24"/>
        </w:rPr>
        <w:t>等</w:t>
      </w:r>
      <w:r w:rsidRPr="00670E73">
        <w:rPr>
          <w:rFonts w:ascii="メイリオ" w:eastAsia="メイリオ" w:hAnsi="メイリオ" w:cs="メイリオ" w:hint="eastAsia"/>
          <w:b/>
          <w:color w:val="FF0000"/>
          <w:sz w:val="24"/>
          <w:szCs w:val="24"/>
        </w:rPr>
        <w:t>（市内に本店、営業所等を構えている業者）とします。</w:t>
      </w:r>
    </w:p>
    <w:p w:rsidR="005E0FB9" w:rsidRPr="00670E73" w:rsidRDefault="005E0FB9" w:rsidP="005E0FB9">
      <w:pPr>
        <w:spacing w:line="0" w:lineRule="atLeast"/>
        <w:ind w:firstLineChars="100" w:firstLine="240"/>
        <w:rPr>
          <w:rFonts w:ascii="メイリオ" w:eastAsia="メイリオ" w:hAnsi="メイリオ" w:cs="メイリオ"/>
          <w:sz w:val="24"/>
          <w:szCs w:val="24"/>
          <w:u w:val="double"/>
        </w:rPr>
      </w:pPr>
      <w:r w:rsidRPr="00670E73">
        <w:rPr>
          <w:rFonts w:ascii="メイリオ" w:eastAsia="メイリオ" w:hAnsi="メイリオ" w:cs="メイリオ" w:hint="eastAsia"/>
          <w:sz w:val="24"/>
          <w:szCs w:val="24"/>
          <w:u w:val="double"/>
        </w:rPr>
        <w:t>主に使用できるもの</w:t>
      </w:r>
    </w:p>
    <w:p w:rsidR="005E0FB9" w:rsidRPr="00412B0A" w:rsidRDefault="005E0FB9" w:rsidP="005E0FB9">
      <w:pPr>
        <w:spacing w:line="0" w:lineRule="atLeas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・物品販売等不特定多数の者の飲食や買い物等の場の用に供すること　</w:t>
      </w:r>
    </w:p>
    <w:p w:rsidR="005E0FB9" w:rsidRPr="00412B0A" w:rsidRDefault="005E0FB9" w:rsidP="005E0FB9">
      <w:pPr>
        <w:spacing w:line="0" w:lineRule="atLeas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・イベント、展示会その他これらに類する催しを行うこと　など</w:t>
      </w:r>
    </w:p>
    <w:p w:rsidR="005E0FB9" w:rsidRPr="00670E73" w:rsidRDefault="005E0FB9" w:rsidP="005E0FB9">
      <w:pPr>
        <w:spacing w:line="0" w:lineRule="atLeast"/>
        <w:ind w:firstLineChars="100" w:firstLine="240"/>
        <w:rPr>
          <w:rFonts w:ascii="メイリオ" w:eastAsia="メイリオ" w:hAnsi="メイリオ" w:cs="メイリオ"/>
          <w:sz w:val="24"/>
          <w:szCs w:val="24"/>
          <w:u w:val="double"/>
        </w:rPr>
      </w:pPr>
      <w:r w:rsidRPr="00670E73">
        <w:rPr>
          <w:rFonts w:ascii="メイリオ" w:eastAsia="メイリオ" w:hAnsi="メイリオ" w:cs="メイリオ" w:hint="eastAsia"/>
          <w:sz w:val="24"/>
          <w:szCs w:val="24"/>
          <w:u w:val="double"/>
        </w:rPr>
        <w:t>使用時間</w:t>
      </w:r>
    </w:p>
    <w:p w:rsidR="005E0FB9" w:rsidRPr="00412B0A" w:rsidRDefault="005E0FB9" w:rsidP="005E0FB9">
      <w:pPr>
        <w:spacing w:line="0" w:lineRule="atLeast"/>
        <w:ind w:leftChars="100" w:left="45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412B0A">
        <w:rPr>
          <w:rFonts w:ascii="メイリオ" w:eastAsia="メイリオ" w:hAnsi="メイリオ" w:cs="メイリオ" w:hint="eastAsia"/>
          <w:sz w:val="24"/>
          <w:szCs w:val="24"/>
        </w:rPr>
        <w:t>午前８時３０分から午後５時１５分まで</w:t>
      </w:r>
      <w:r>
        <w:rPr>
          <w:rFonts w:ascii="メイリオ" w:eastAsia="メイリオ" w:hAnsi="メイリオ" w:cs="メイリオ" w:hint="eastAsia"/>
          <w:sz w:val="24"/>
          <w:szCs w:val="24"/>
        </w:rPr>
        <w:t>の間</w:t>
      </w:r>
      <w:r w:rsidRPr="00412B0A">
        <w:rPr>
          <w:rFonts w:ascii="メイリオ" w:eastAsia="メイリオ" w:hAnsi="メイリオ" w:cs="メイリオ" w:hint="eastAsia"/>
          <w:sz w:val="24"/>
          <w:szCs w:val="24"/>
        </w:rPr>
        <w:t>とし、①市民広場</w:t>
      </w:r>
      <w:r>
        <w:rPr>
          <w:rFonts w:ascii="メイリオ" w:eastAsia="メイリオ" w:hAnsi="メイリオ" w:cs="メイリオ" w:hint="eastAsia"/>
          <w:sz w:val="24"/>
          <w:szCs w:val="24"/>
        </w:rPr>
        <w:t>：５区画、②</w:t>
      </w:r>
      <w:r w:rsidRPr="00412B0A">
        <w:rPr>
          <w:rFonts w:ascii="メイリオ" w:eastAsia="メイリオ" w:hAnsi="メイリオ" w:cs="メイリオ" w:hint="eastAsia"/>
          <w:sz w:val="24"/>
          <w:szCs w:val="24"/>
        </w:rPr>
        <w:t>庁舎前南側駐車場</w:t>
      </w:r>
      <w:r>
        <w:rPr>
          <w:rFonts w:ascii="メイリオ" w:eastAsia="メイリオ" w:hAnsi="メイリオ" w:cs="メイリオ" w:hint="eastAsia"/>
          <w:sz w:val="24"/>
          <w:szCs w:val="24"/>
        </w:rPr>
        <w:t>：キッチンカー・移動販売車５台分</w:t>
      </w:r>
      <w:r w:rsidRPr="00412B0A">
        <w:rPr>
          <w:rFonts w:ascii="メイリオ" w:eastAsia="メイリオ" w:hAnsi="メイリオ" w:cs="メイリオ" w:hint="eastAsia"/>
          <w:sz w:val="24"/>
          <w:szCs w:val="24"/>
        </w:rPr>
        <w:t>を開放します。（</w:t>
      </w:r>
      <w:r>
        <w:rPr>
          <w:rFonts w:ascii="メイリオ" w:eastAsia="メイリオ" w:hAnsi="メイリオ" w:cs="メイリオ" w:hint="eastAsia"/>
          <w:sz w:val="24"/>
          <w:szCs w:val="24"/>
        </w:rPr>
        <w:t>P6開放場所をご</w:t>
      </w:r>
      <w:r w:rsidRPr="00412B0A">
        <w:rPr>
          <w:rFonts w:ascii="メイリオ" w:eastAsia="メイリオ" w:hAnsi="メイリオ" w:cs="メイリオ" w:hint="eastAsia"/>
          <w:sz w:val="24"/>
          <w:szCs w:val="24"/>
        </w:rPr>
        <w:t>参照ください）</w:t>
      </w:r>
    </w:p>
    <w:p w:rsidR="005E0FB9" w:rsidRPr="00412B0A" w:rsidRDefault="005E0FB9" w:rsidP="005E0FB9">
      <w:pPr>
        <w:spacing w:line="0" w:lineRule="atLeast"/>
        <w:ind w:leftChars="100" w:left="45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412B0A">
        <w:rPr>
          <w:rFonts w:ascii="メイリオ" w:eastAsia="メイリオ" w:hAnsi="メイリオ" w:cs="メイリオ" w:hint="eastAsia"/>
          <w:sz w:val="24"/>
          <w:szCs w:val="24"/>
        </w:rPr>
        <w:t>音を発する行為については、音量について周辺住民や通行者に迷惑がかからないよう十分に配慮してください。</w:t>
      </w:r>
    </w:p>
    <w:p w:rsidR="005E0FB9" w:rsidRPr="00C04FB9" w:rsidRDefault="005E0FB9" w:rsidP="005E0FB9">
      <w:pPr>
        <w:spacing w:line="0" w:lineRule="atLeast"/>
        <w:ind w:left="720" w:hangingChars="300" w:hanging="720"/>
        <w:rPr>
          <w:rFonts w:ascii="メイリオ" w:eastAsia="メイリオ" w:hAnsi="メイリオ" w:cs="メイリオ"/>
          <w:sz w:val="24"/>
          <w:szCs w:val="24"/>
          <w:u w:val="double"/>
        </w:rPr>
      </w:pPr>
      <w:r>
        <w:rPr>
          <w:rFonts w:ascii="メイリオ" w:eastAsia="メイリオ" w:hAnsi="メイリオ" w:cs="メイリオ" w:hint="eastAsia"/>
          <w:sz w:val="24"/>
          <w:szCs w:val="24"/>
        </w:rPr>
        <w:t xml:space="preserve">　</w:t>
      </w:r>
      <w:r w:rsidRPr="00C04FB9">
        <w:rPr>
          <w:rFonts w:ascii="メイリオ" w:eastAsia="メイリオ" w:hAnsi="メイリオ" w:cs="メイリオ" w:hint="eastAsia"/>
          <w:sz w:val="24"/>
          <w:szCs w:val="24"/>
          <w:u w:val="double"/>
        </w:rPr>
        <w:t>申込み</w:t>
      </w:r>
    </w:p>
    <w:p w:rsidR="005E0FB9" w:rsidRDefault="005E0FB9" w:rsidP="005E0FB9">
      <w:pPr>
        <w:spacing w:line="0" w:lineRule="atLeast"/>
        <w:jc w:val="left"/>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w:t>
      </w:r>
      <w:r w:rsidRPr="001D18A3">
        <w:rPr>
          <w:rFonts w:ascii="メイリオ" w:eastAsia="メイリオ" w:hAnsi="メイリオ" w:cs="メイリオ" w:hint="eastAsia"/>
          <w:sz w:val="24"/>
          <w:szCs w:val="24"/>
        </w:rPr>
        <w:t>使用する月の</w:t>
      </w:r>
      <w:r>
        <w:rPr>
          <w:rFonts w:ascii="メイリオ" w:eastAsia="メイリオ" w:hAnsi="メイリオ" w:cs="メイリオ" w:hint="eastAsia"/>
          <w:sz w:val="24"/>
          <w:szCs w:val="24"/>
        </w:rPr>
        <w:t>前月の</w:t>
      </w:r>
      <w:r w:rsidRPr="001D18A3">
        <w:rPr>
          <w:rFonts w:ascii="メイリオ" w:eastAsia="メイリオ" w:hAnsi="メイリオ" w:cs="メイリオ" w:hint="eastAsia"/>
          <w:sz w:val="24"/>
          <w:szCs w:val="24"/>
        </w:rPr>
        <w:t>１日から</w:t>
      </w:r>
      <w:r>
        <w:rPr>
          <w:rFonts w:ascii="メイリオ" w:eastAsia="メイリオ" w:hAnsi="メイリオ" w:cs="メイリオ" w:hint="eastAsia"/>
          <w:sz w:val="24"/>
          <w:szCs w:val="24"/>
        </w:rPr>
        <w:t>１</w:t>
      </w:r>
      <w:r w:rsidRPr="001D18A3">
        <w:rPr>
          <w:rFonts w:ascii="メイリオ" w:eastAsia="メイリオ" w:hAnsi="メイリオ" w:cs="メイリオ" w:hint="eastAsia"/>
          <w:sz w:val="24"/>
          <w:szCs w:val="24"/>
        </w:rPr>
        <w:t>０日まで</w:t>
      </w:r>
      <w:r>
        <w:rPr>
          <w:rFonts w:ascii="メイリオ" w:eastAsia="メイリオ" w:hAnsi="メイリオ" w:cs="メイリオ" w:hint="eastAsia"/>
          <w:sz w:val="24"/>
          <w:szCs w:val="24"/>
        </w:rPr>
        <w:t>申込を</w:t>
      </w:r>
      <w:r w:rsidRPr="001D18A3">
        <w:rPr>
          <w:rFonts w:ascii="メイリオ" w:eastAsia="メイリオ" w:hAnsi="メイリオ" w:cs="メイリオ" w:hint="eastAsia"/>
          <w:sz w:val="24"/>
          <w:szCs w:val="24"/>
        </w:rPr>
        <w:t>受付します。</w:t>
      </w:r>
    </w:p>
    <w:p w:rsidR="005E0FB9" w:rsidRDefault="005E0FB9" w:rsidP="005E0FB9">
      <w:pPr>
        <w:spacing w:line="0" w:lineRule="atLeas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（１ヶ月前の日が、土曜日、日曜日又は祝日のとき、及び年末年始において市役</w:t>
      </w:r>
    </w:p>
    <w:p w:rsidR="005E0FB9" w:rsidRDefault="005E0FB9" w:rsidP="005E0FB9">
      <w:pPr>
        <w:spacing w:line="0" w:lineRule="atLeas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所が閉庁（１２月２９日から１月３日まで）するときは、次の平日になります。</w:t>
      </w:r>
    </w:p>
    <w:p w:rsidR="005E0FB9" w:rsidRPr="001D18A3" w:rsidRDefault="005E0FB9" w:rsidP="005E0FB9">
      <w:pPr>
        <w:spacing w:line="0" w:lineRule="atLeast"/>
        <w:ind w:left="480" w:hangingChars="200" w:hanging="480"/>
        <w:jc w:val="left"/>
        <w:rPr>
          <w:rFonts w:ascii="メイリオ" w:eastAsia="メイリオ" w:hAnsi="メイリオ" w:cs="メイリオ"/>
          <w:color w:val="FF0000"/>
          <w:sz w:val="24"/>
          <w:szCs w:val="24"/>
        </w:rPr>
      </w:pPr>
      <w:r>
        <w:rPr>
          <w:rFonts w:ascii="メイリオ" w:eastAsia="メイリオ" w:hAnsi="メイリオ" w:cs="メイリオ" w:hint="eastAsia"/>
          <w:sz w:val="24"/>
          <w:szCs w:val="24"/>
        </w:rPr>
        <w:t xml:space="preserve">　　</w:t>
      </w:r>
    </w:p>
    <w:p w:rsidR="005E0FB9" w:rsidRDefault="005E0FB9" w:rsidP="005E0FB9">
      <w:pPr>
        <w:spacing w:line="0" w:lineRule="atLeast"/>
        <w:jc w:val="left"/>
        <w:rPr>
          <w:rFonts w:ascii="メイリオ" w:eastAsia="メイリオ" w:hAnsi="メイリオ" w:cs="メイリオ"/>
          <w:sz w:val="24"/>
          <w:szCs w:val="24"/>
        </w:rPr>
      </w:pPr>
      <w:r w:rsidRPr="001D18A3">
        <w:rPr>
          <w:rFonts w:ascii="メイリオ" w:eastAsia="メイリオ" w:hAnsi="メイリオ" w:cs="メイリオ" w:hint="eastAsia"/>
          <w:sz w:val="24"/>
          <w:szCs w:val="24"/>
        </w:rPr>
        <w:lastRenderedPageBreak/>
        <w:t xml:space="preserve">　</w:t>
      </w:r>
      <w:r>
        <w:rPr>
          <w:rFonts w:ascii="メイリオ" w:eastAsia="メイリオ" w:hAnsi="メイリオ" w:cs="メイリオ" w:hint="eastAsia"/>
          <w:sz w:val="24"/>
          <w:szCs w:val="24"/>
        </w:rPr>
        <w:t>・受付時間は、開</w:t>
      </w:r>
      <w:r w:rsidRPr="001D18A3">
        <w:rPr>
          <w:rFonts w:ascii="メイリオ" w:eastAsia="メイリオ" w:hAnsi="メイリオ" w:cs="メイリオ" w:hint="eastAsia"/>
          <w:sz w:val="24"/>
          <w:szCs w:val="24"/>
        </w:rPr>
        <w:t>庁日の午前</w:t>
      </w:r>
      <w:r>
        <w:rPr>
          <w:rFonts w:ascii="メイリオ" w:eastAsia="メイリオ" w:hAnsi="メイリオ" w:cs="メイリオ" w:hint="eastAsia"/>
          <w:sz w:val="24"/>
          <w:szCs w:val="24"/>
        </w:rPr>
        <w:t>９</w:t>
      </w:r>
      <w:r w:rsidRPr="001D18A3">
        <w:rPr>
          <w:rFonts w:ascii="メイリオ" w:eastAsia="メイリオ" w:hAnsi="メイリオ" w:cs="メイリオ" w:hint="eastAsia"/>
          <w:sz w:val="24"/>
          <w:szCs w:val="24"/>
        </w:rPr>
        <w:t>時</w:t>
      </w:r>
      <w:r>
        <w:rPr>
          <w:rFonts w:ascii="メイリオ" w:eastAsia="メイリオ" w:hAnsi="メイリオ" w:cs="メイリオ" w:hint="eastAsia"/>
          <w:sz w:val="24"/>
          <w:szCs w:val="24"/>
        </w:rPr>
        <w:t>０</w:t>
      </w:r>
      <w:r w:rsidRPr="001D18A3">
        <w:rPr>
          <w:rFonts w:ascii="メイリオ" w:eastAsia="メイリオ" w:hAnsi="メイリオ" w:cs="メイリオ" w:hint="eastAsia"/>
          <w:sz w:val="24"/>
          <w:szCs w:val="24"/>
        </w:rPr>
        <w:t>０分から午後</w:t>
      </w:r>
      <w:r>
        <w:rPr>
          <w:rFonts w:ascii="メイリオ" w:eastAsia="メイリオ" w:hAnsi="メイリオ" w:cs="メイリオ" w:hint="eastAsia"/>
          <w:sz w:val="24"/>
          <w:szCs w:val="24"/>
        </w:rPr>
        <w:t>５</w:t>
      </w:r>
      <w:r w:rsidRPr="001D18A3">
        <w:rPr>
          <w:rFonts w:ascii="メイリオ" w:eastAsia="メイリオ" w:hAnsi="メイリオ" w:cs="メイリオ" w:hint="eastAsia"/>
          <w:sz w:val="24"/>
          <w:szCs w:val="24"/>
        </w:rPr>
        <w:t>時まで</w:t>
      </w:r>
    </w:p>
    <w:p w:rsidR="005E0FB9" w:rsidRDefault="005E0FB9" w:rsidP="005E0FB9">
      <w:pPr>
        <w:spacing w:line="0" w:lineRule="atLeast"/>
        <w:ind w:left="480" w:hangingChars="200" w:hanging="48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・使用申込は、原則先着順（メール・ＦＡＸ可）となりますが、受付多数の場合は希望に添えない場合があります。</w:t>
      </w:r>
    </w:p>
    <w:p w:rsidR="005E0FB9" w:rsidRDefault="005E0FB9" w:rsidP="005E0FB9">
      <w:pPr>
        <w:spacing w:line="0" w:lineRule="atLeast"/>
        <w:ind w:leftChars="200" w:left="420"/>
        <w:jc w:val="left"/>
        <w:rPr>
          <w:rFonts w:ascii="メイリオ" w:eastAsia="メイリオ" w:hAnsi="メイリオ" w:cs="メイリオ"/>
          <w:sz w:val="24"/>
          <w:szCs w:val="24"/>
        </w:rPr>
      </w:pPr>
      <w:r>
        <w:rPr>
          <w:rFonts w:ascii="メイリオ" w:eastAsia="メイリオ" w:hAnsi="メイリオ" w:cs="メイリオ" w:hint="eastAsia"/>
          <w:sz w:val="24"/>
          <w:szCs w:val="24"/>
        </w:rPr>
        <w:t>なお、毎月初日の９時受付分に限り、長門市企画総務部監理管財課で直接受付けることとします。（受付多数の場合は、抽選とします。）</w:t>
      </w:r>
    </w:p>
    <w:p w:rsidR="005E0FB9" w:rsidRPr="00C04FB9" w:rsidRDefault="005E0FB9" w:rsidP="005E0FB9">
      <w:pPr>
        <w:spacing w:line="0" w:lineRule="atLeast"/>
        <w:rPr>
          <w:rFonts w:ascii="メイリオ" w:eastAsia="メイリオ" w:hAnsi="メイリオ" w:cs="メイリオ"/>
          <w:sz w:val="24"/>
          <w:szCs w:val="24"/>
          <w:u w:val="double"/>
        </w:rPr>
      </w:pPr>
      <w:r>
        <w:rPr>
          <w:rFonts w:ascii="メイリオ" w:eastAsia="メイリオ" w:hAnsi="メイリオ" w:cs="メイリオ" w:hint="eastAsia"/>
          <w:sz w:val="24"/>
          <w:szCs w:val="24"/>
        </w:rPr>
        <w:t xml:space="preserve">　</w:t>
      </w:r>
      <w:r w:rsidRPr="00C04FB9">
        <w:rPr>
          <w:rFonts w:ascii="メイリオ" w:eastAsia="メイリオ" w:hAnsi="メイリオ" w:cs="メイリオ" w:hint="eastAsia"/>
          <w:sz w:val="24"/>
          <w:szCs w:val="24"/>
          <w:u w:val="double"/>
        </w:rPr>
        <w:t>使用の流れ</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➊申請書類に必要事項を記入の上、下記まで提出してください。</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提出先：〒759-4192　長門市東深川1339番地2</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長門市企画総務部監理管財課（本庁３階）</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TEL：２３－１２５３　FAX:２２－４５４５</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E-mal:</w:t>
      </w:r>
      <w:r w:rsidRPr="00A06A52">
        <w:rPr>
          <w:rFonts w:ascii="メイリオ" w:eastAsia="メイリオ" w:hAnsi="メイリオ" w:cs="メイリオ"/>
          <w:sz w:val="24"/>
          <w:szCs w:val="24"/>
        </w:rPr>
        <w:t xml:space="preserve"> </w:t>
      </w:r>
      <w:hyperlink r:id="rId8" w:history="1">
        <w:r w:rsidRPr="00FA1AEE">
          <w:rPr>
            <w:rStyle w:val="af"/>
            <w:rFonts w:ascii="メイリオ" w:eastAsia="メイリオ" w:hAnsi="メイリオ" w:cs="メイリオ" w:hint="eastAsia"/>
            <w:sz w:val="24"/>
            <w:szCs w:val="24"/>
          </w:rPr>
          <w:t>kanri.kanzai@city.nagato.lg.jp</w:t>
        </w:r>
      </w:hyperlink>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なお、申請に必要な書類は、市ホームページからダウンロードできます。</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○「市民広場等使用承認申請書」</w:t>
      </w:r>
    </w:p>
    <w:p w:rsidR="005E0FB9" w:rsidRDefault="005E0FB9" w:rsidP="005E0FB9">
      <w:pPr>
        <w:spacing w:line="0" w:lineRule="atLeast"/>
        <w:ind w:left="1440" w:hangingChars="600" w:hanging="14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添付書類：</w:t>
      </w:r>
      <w:r w:rsidRPr="00A06A52">
        <w:rPr>
          <w:rFonts w:ascii="メイリオ" w:eastAsia="メイリオ" w:hAnsi="メイリオ" w:cs="メイリオ" w:hint="eastAsia"/>
          <w:sz w:val="24"/>
          <w:szCs w:val="24"/>
        </w:rPr>
        <w:t>食品や物品販売であれば販売するものがわかる資料（メニュー表等）、食品衛生許可証の写し</w:t>
      </w:r>
      <w:r>
        <w:rPr>
          <w:rFonts w:ascii="メイリオ" w:eastAsia="メイリオ" w:hAnsi="メイリオ" w:cs="メイリオ" w:hint="eastAsia"/>
          <w:sz w:val="24"/>
          <w:szCs w:val="24"/>
        </w:rPr>
        <w:t>や</w:t>
      </w:r>
      <w:r w:rsidRPr="001D18A3">
        <w:rPr>
          <w:rFonts w:ascii="メイリオ" w:eastAsia="メイリオ" w:hAnsi="メイリオ" w:cs="メイリオ" w:hint="eastAsia"/>
          <w:sz w:val="24"/>
          <w:szCs w:val="24"/>
        </w:rPr>
        <w:t>イベントの内容がわかるチラシ</w:t>
      </w:r>
      <w:r>
        <w:rPr>
          <w:rFonts w:ascii="メイリオ" w:eastAsia="メイリオ" w:hAnsi="メイリオ" w:cs="メイリオ" w:hint="eastAsia"/>
          <w:sz w:val="24"/>
          <w:szCs w:val="24"/>
        </w:rPr>
        <w:t>など</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○「暴力団排除に関する誓約書（初回のみ）」</w:t>
      </w:r>
    </w:p>
    <w:p w:rsidR="005E0FB9" w:rsidRPr="00863E37" w:rsidRDefault="005E0FB9" w:rsidP="005E0FB9">
      <w:pPr>
        <w:spacing w:line="0" w:lineRule="atLeast"/>
        <w:ind w:left="720" w:hangingChars="300" w:hanging="720"/>
        <w:rPr>
          <w:rFonts w:ascii="メイリオ" w:eastAsia="メイリオ" w:hAnsi="メイリオ" w:cs="メイリオ"/>
          <w:w w:val="200"/>
          <w:sz w:val="24"/>
          <w:szCs w:val="24"/>
        </w:rPr>
      </w:pPr>
      <w:r>
        <w:rPr>
          <w:rFonts w:ascii="メイリオ" w:eastAsia="メイリオ" w:hAnsi="メイリオ" w:cs="メイリオ" w:hint="eastAsia"/>
          <w:sz w:val="24"/>
          <w:szCs w:val="24"/>
        </w:rPr>
        <w:t xml:space="preserve">　　　　　　　　　　　　　　　　　</w:t>
      </w:r>
      <w:r w:rsidRPr="00863E37">
        <w:rPr>
          <w:rFonts w:ascii="メイリオ" w:eastAsia="メイリオ" w:hAnsi="メイリオ" w:cs="メイリオ" w:hint="eastAsia"/>
          <w:w w:val="200"/>
          <w:sz w:val="24"/>
          <w:szCs w:val="24"/>
        </w:rPr>
        <w:t>↓</w:t>
      </w:r>
    </w:p>
    <w:p w:rsidR="005E0FB9" w:rsidRDefault="005E0FB9" w:rsidP="005E0FB9">
      <w:pPr>
        <w:spacing w:line="0" w:lineRule="atLeast"/>
        <w:ind w:leftChars="300" w:left="630"/>
        <w:rPr>
          <w:rFonts w:ascii="メイリオ" w:eastAsia="メイリオ" w:hAnsi="メイリオ" w:cs="メイリオ"/>
          <w:sz w:val="24"/>
          <w:szCs w:val="24"/>
        </w:rPr>
      </w:pPr>
      <w:r>
        <w:rPr>
          <w:rFonts w:ascii="メイリオ" w:eastAsia="メイリオ" w:hAnsi="メイリオ" w:cs="メイリオ" w:hint="eastAsia"/>
          <w:sz w:val="24"/>
          <w:szCs w:val="24"/>
        </w:rPr>
        <w:t>➋内容の審査を行い、「市民広場等使用承認書」を発行し、送付します。（初回のみ）</w:t>
      </w:r>
    </w:p>
    <w:p w:rsidR="005E0FB9" w:rsidRPr="001D18A3" w:rsidRDefault="005E0FB9" w:rsidP="005E0FB9">
      <w:pPr>
        <w:spacing w:line="0" w:lineRule="atLeast"/>
        <w:ind w:leftChars="200" w:left="660" w:hangingChars="100" w:hanging="240"/>
        <w:rPr>
          <w:rFonts w:ascii="メイリオ" w:eastAsia="メイリオ" w:hAnsi="メイリオ" w:cs="メイリオ"/>
          <w:sz w:val="24"/>
          <w:szCs w:val="24"/>
        </w:rPr>
      </w:pPr>
    </w:p>
    <w:p w:rsidR="005E0FB9" w:rsidRPr="00670E73" w:rsidRDefault="005E0FB9" w:rsidP="005E0FB9">
      <w:pPr>
        <w:spacing w:line="0" w:lineRule="atLeast"/>
        <w:ind w:left="240" w:hangingChars="100" w:hanging="240"/>
        <w:rPr>
          <w:rFonts w:ascii="メイリオ" w:eastAsia="メイリオ" w:hAnsi="メイリオ" w:cs="メイリオ"/>
          <w:b/>
          <w:sz w:val="24"/>
          <w:szCs w:val="24"/>
          <w:bdr w:val="single" w:sz="4" w:space="0" w:color="auto"/>
        </w:rPr>
      </w:pPr>
      <w:r w:rsidRPr="00670E73">
        <w:rPr>
          <w:rFonts w:ascii="メイリオ" w:eastAsia="メイリオ" w:hAnsi="メイリオ" w:cs="メイリオ" w:hint="eastAsia"/>
          <w:b/>
          <w:sz w:val="24"/>
          <w:szCs w:val="24"/>
          <w:bdr w:val="single" w:sz="4" w:space="0" w:color="auto"/>
          <w:shd w:val="pct15" w:color="auto" w:fill="FFFFFF"/>
        </w:rPr>
        <w:t>（２）使用料について</w:t>
      </w:r>
    </w:p>
    <w:p w:rsidR="005E0FB9" w:rsidRDefault="005E0FB9" w:rsidP="005E0FB9">
      <w:pPr>
        <w:spacing w:beforeLines="50" w:before="180" w:line="0" w:lineRule="atLeast"/>
        <w:ind w:leftChars="100" w:left="45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8453DC">
        <w:rPr>
          <w:rFonts w:ascii="メイリオ" w:eastAsia="メイリオ" w:hAnsi="メイリオ" w:cs="メイリオ" w:hint="eastAsia"/>
          <w:sz w:val="24"/>
          <w:szCs w:val="24"/>
        </w:rPr>
        <w:t>試行期間中のため、使用料は徴収しません。参考に売上げ等の状況をお聞きすることがありますので、ご協力をお願いします。</w:t>
      </w:r>
    </w:p>
    <w:p w:rsidR="005E0FB9" w:rsidRPr="00C04FB9" w:rsidRDefault="005E0FB9" w:rsidP="005E0FB9">
      <w:pPr>
        <w:spacing w:line="0" w:lineRule="atLeast"/>
        <w:ind w:left="240" w:hangingChars="100" w:hanging="240"/>
        <w:rPr>
          <w:rFonts w:ascii="メイリオ" w:eastAsia="メイリオ" w:hAnsi="メイリオ" w:cs="メイリオ"/>
          <w:sz w:val="24"/>
          <w:szCs w:val="24"/>
          <w:u w:val="double"/>
        </w:rPr>
      </w:pPr>
      <w:r>
        <w:rPr>
          <w:rFonts w:ascii="メイリオ" w:eastAsia="メイリオ" w:hAnsi="メイリオ" w:cs="メイリオ" w:hint="eastAsia"/>
          <w:sz w:val="24"/>
          <w:szCs w:val="24"/>
        </w:rPr>
        <w:t xml:space="preserve">　</w:t>
      </w:r>
      <w:r w:rsidRPr="00C04FB9">
        <w:rPr>
          <w:rFonts w:ascii="メイリオ" w:eastAsia="メイリオ" w:hAnsi="メイリオ" w:cs="メイリオ" w:hint="eastAsia"/>
          <w:sz w:val="24"/>
          <w:szCs w:val="24"/>
          <w:u w:val="double"/>
        </w:rPr>
        <w:t>使用の取消し</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・出店者が使用承認の許可条件に違反した場合</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・偽りその他不正な手段により使用承認を受けた場合</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・公益上やむを得ない事由が生じた場合</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・その他市民広場等の管理運営上必要がある場合</w:t>
      </w:r>
    </w:p>
    <w:p w:rsidR="005E0FB9" w:rsidRDefault="005E0FB9" w:rsidP="005E0FB9">
      <w:pPr>
        <w:spacing w:line="0" w:lineRule="atLeast"/>
        <w:ind w:left="240" w:hangingChars="100" w:hanging="240"/>
        <w:rPr>
          <w:rFonts w:ascii="メイリオ" w:eastAsia="メイリオ" w:hAnsi="メイリオ" w:cs="メイリオ"/>
          <w:sz w:val="24"/>
          <w:szCs w:val="24"/>
        </w:rPr>
      </w:pPr>
    </w:p>
    <w:p w:rsidR="005E0FB9" w:rsidRPr="00C04FB9" w:rsidRDefault="005E0FB9" w:rsidP="005E0FB9">
      <w:pPr>
        <w:spacing w:line="0" w:lineRule="atLeast"/>
        <w:ind w:left="240" w:hangingChars="100" w:hanging="240"/>
        <w:rPr>
          <w:rFonts w:ascii="メイリオ" w:eastAsia="メイリオ" w:hAnsi="メイリオ" w:cs="メイリオ"/>
          <w:sz w:val="24"/>
          <w:szCs w:val="24"/>
          <w:u w:val="double"/>
        </w:rPr>
      </w:pPr>
      <w:r>
        <w:rPr>
          <w:rFonts w:ascii="メイリオ" w:eastAsia="メイリオ" w:hAnsi="メイリオ" w:cs="メイリオ" w:hint="eastAsia"/>
          <w:sz w:val="24"/>
          <w:szCs w:val="24"/>
        </w:rPr>
        <w:lastRenderedPageBreak/>
        <w:t xml:space="preserve">　</w:t>
      </w:r>
      <w:r w:rsidRPr="00C04FB9">
        <w:rPr>
          <w:rFonts w:ascii="メイリオ" w:eastAsia="メイリオ" w:hAnsi="メイリオ" w:cs="メイリオ" w:hint="eastAsia"/>
          <w:sz w:val="24"/>
          <w:szCs w:val="24"/>
          <w:u w:val="double"/>
        </w:rPr>
        <w:t>貸出可能な物品（試行のため、無料）</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・長机（市民広場前用）　×　５台（１区画につき１台）</w:t>
      </w:r>
    </w:p>
    <w:p w:rsidR="005E0FB9"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◎市民広場で来庁者が使用する以下の物品については、準備から片付けまでを</w:t>
      </w:r>
    </w:p>
    <w:p w:rsidR="005E0FB9" w:rsidRDefault="005E0FB9" w:rsidP="005E0FB9">
      <w:pPr>
        <w:spacing w:line="0" w:lineRule="atLeast"/>
        <w:ind w:leftChars="300" w:left="630" w:firstLineChars="50" w:firstLine="120"/>
        <w:rPr>
          <w:rFonts w:ascii="メイリオ" w:eastAsia="メイリオ" w:hAnsi="メイリオ" w:cs="メイリオ"/>
          <w:sz w:val="24"/>
          <w:szCs w:val="24"/>
        </w:rPr>
      </w:pPr>
      <w:r>
        <w:rPr>
          <w:rFonts w:ascii="メイリオ" w:eastAsia="メイリオ" w:hAnsi="メイリオ" w:cs="メイリオ" w:hint="eastAsia"/>
          <w:sz w:val="24"/>
          <w:szCs w:val="24"/>
        </w:rPr>
        <w:t>出店者でご協力をお願いします。</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・折りたたみ式テーブル　×　３台</w:t>
      </w:r>
    </w:p>
    <w:p w:rsidR="005E0FB9" w:rsidRDefault="005E0FB9" w:rsidP="005E0FB9">
      <w:pPr>
        <w:spacing w:line="0" w:lineRule="atLeas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・折りたたみ式チェア　×　１２脚</w:t>
      </w:r>
    </w:p>
    <w:p w:rsidR="005E0FB9" w:rsidRDefault="005E0FB9" w:rsidP="005E0FB9">
      <w:pPr>
        <w:spacing w:line="0" w:lineRule="atLeas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※貸出物品については、ＡＴＭ跡倉庫に収納しています。鍵をお貸ししますので開庁時は総合受付、閉庁時には日直にお声かけください。</w:t>
      </w:r>
    </w:p>
    <w:p w:rsidR="005E0FB9" w:rsidRDefault="005E0FB9" w:rsidP="005E0FB9">
      <w:pPr>
        <w:spacing w:line="0" w:lineRule="atLeast"/>
        <w:ind w:left="240" w:hangingChars="100" w:hanging="240"/>
        <w:rPr>
          <w:rFonts w:ascii="メイリオ" w:eastAsia="メイリオ" w:hAnsi="メイリオ" w:cs="メイリオ"/>
          <w:sz w:val="24"/>
          <w:szCs w:val="24"/>
        </w:rPr>
      </w:pPr>
    </w:p>
    <w:p w:rsidR="005E0FB9" w:rsidRPr="00C04FB9" w:rsidRDefault="005E0FB9" w:rsidP="005E0FB9">
      <w:pPr>
        <w:spacing w:line="0" w:lineRule="atLeast"/>
        <w:ind w:left="240" w:hangingChars="100" w:hanging="240"/>
        <w:rPr>
          <w:rFonts w:ascii="メイリオ" w:eastAsia="メイリオ" w:hAnsi="メイリオ" w:cs="メイリオ"/>
          <w:b/>
          <w:sz w:val="24"/>
          <w:szCs w:val="24"/>
        </w:rPr>
      </w:pPr>
      <w:r w:rsidRPr="00C04FB9">
        <w:rPr>
          <w:rFonts w:ascii="メイリオ" w:eastAsia="メイリオ" w:hAnsi="メイリオ" w:cs="メイリオ" w:hint="eastAsia"/>
          <w:b/>
          <w:sz w:val="24"/>
          <w:szCs w:val="24"/>
          <w:bdr w:val="single" w:sz="4" w:space="0" w:color="auto"/>
          <w:shd w:val="pct15" w:color="auto" w:fill="FFFFFF"/>
        </w:rPr>
        <w:t>（３）使用上の注意点</w:t>
      </w:r>
    </w:p>
    <w:p w:rsidR="005E0FB9" w:rsidRPr="00911E0B" w:rsidRDefault="005E0FB9" w:rsidP="005E0FB9">
      <w:pPr>
        <w:spacing w:line="0" w:lineRule="atLeast"/>
        <w:ind w:firstLineChars="100" w:firstLine="240"/>
        <w:rPr>
          <w:rFonts w:ascii="メイリオ" w:eastAsia="メイリオ" w:hAnsi="メイリオ" w:cs="メイリオ"/>
          <w:sz w:val="24"/>
          <w:szCs w:val="24"/>
          <w:u w:val="double"/>
        </w:rPr>
      </w:pPr>
      <w:r w:rsidRPr="00911E0B">
        <w:rPr>
          <w:rFonts w:ascii="メイリオ" w:eastAsia="メイリオ" w:hAnsi="メイリオ" w:cs="メイリオ" w:hint="eastAsia"/>
          <w:sz w:val="24"/>
          <w:szCs w:val="24"/>
          <w:u w:val="double"/>
        </w:rPr>
        <w:t>禁止</w:t>
      </w:r>
      <w:r>
        <w:rPr>
          <w:rFonts w:ascii="メイリオ" w:eastAsia="メイリオ" w:hAnsi="メイリオ" w:cs="メイリオ" w:hint="eastAsia"/>
          <w:sz w:val="24"/>
          <w:szCs w:val="24"/>
          <w:u w:val="double"/>
        </w:rPr>
        <w:t>事項</w:t>
      </w:r>
    </w:p>
    <w:p w:rsidR="005E0FB9" w:rsidRDefault="005E0FB9" w:rsidP="005E0FB9">
      <w:pPr>
        <w:spacing w:line="0" w:lineRule="atLeas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・火災、爆発等その他危険が生じるおそれがあるもの</w:t>
      </w:r>
    </w:p>
    <w:p w:rsidR="005E0FB9" w:rsidRDefault="005E0FB9" w:rsidP="005E0FB9">
      <w:pPr>
        <w:spacing w:line="0" w:lineRule="atLeas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・市民広場等の施設や貸出備品等を損傷し、又は滅失するもの</w:t>
      </w:r>
    </w:p>
    <w:p w:rsidR="005E0FB9" w:rsidRDefault="005E0FB9" w:rsidP="005E0FB9">
      <w:pPr>
        <w:spacing w:line="0" w:lineRule="atLeas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・宗教活動又は政治活動を目的とするもの　など</w:t>
      </w:r>
    </w:p>
    <w:p w:rsidR="005E0FB9" w:rsidRPr="00C04FB9" w:rsidRDefault="005E0FB9" w:rsidP="005E0FB9">
      <w:pPr>
        <w:spacing w:line="0" w:lineRule="atLeast"/>
        <w:ind w:leftChars="100" w:left="210"/>
        <w:rPr>
          <w:rFonts w:ascii="メイリオ" w:eastAsia="メイリオ" w:hAnsi="メイリオ" w:cs="メイリオ"/>
          <w:sz w:val="24"/>
          <w:szCs w:val="24"/>
          <w:u w:val="double"/>
        </w:rPr>
      </w:pPr>
      <w:r w:rsidRPr="00C04FB9">
        <w:rPr>
          <w:rFonts w:ascii="メイリオ" w:eastAsia="メイリオ" w:hAnsi="メイリオ" w:cs="メイリオ" w:hint="eastAsia"/>
          <w:sz w:val="24"/>
          <w:szCs w:val="24"/>
          <w:u w:val="double"/>
        </w:rPr>
        <w:t>各種手続き（関係法令等の遵守）</w:t>
      </w:r>
    </w:p>
    <w:p w:rsidR="005E0FB9" w:rsidRPr="001D18A3" w:rsidRDefault="005E0FB9" w:rsidP="005E0FB9">
      <w:pPr>
        <w:spacing w:line="0" w:lineRule="atLeas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1D18A3">
        <w:rPr>
          <w:rFonts w:ascii="メイリオ" w:eastAsia="メイリオ" w:hAnsi="メイリオ" w:cs="メイリオ" w:hint="eastAsia"/>
          <w:sz w:val="24"/>
          <w:szCs w:val="24"/>
        </w:rPr>
        <w:t>施設の使用申請の他、食品等の販売では、長門市健康福祉センターの許可が</w:t>
      </w:r>
    </w:p>
    <w:p w:rsidR="005E0FB9" w:rsidRPr="001D18A3" w:rsidRDefault="005E0FB9" w:rsidP="005E0FB9">
      <w:pPr>
        <w:spacing w:line="0" w:lineRule="atLeast"/>
        <w:ind w:leftChars="350" w:left="735"/>
        <w:rPr>
          <w:rFonts w:ascii="メイリオ" w:eastAsia="メイリオ" w:hAnsi="メイリオ" w:cs="メイリオ"/>
          <w:sz w:val="24"/>
          <w:szCs w:val="24"/>
        </w:rPr>
      </w:pPr>
      <w:r w:rsidRPr="001D18A3">
        <w:rPr>
          <w:rFonts w:ascii="メイリオ" w:eastAsia="メイリオ" w:hAnsi="メイリオ" w:cs="メイリオ" w:hint="eastAsia"/>
          <w:sz w:val="24"/>
          <w:szCs w:val="24"/>
        </w:rPr>
        <w:t>必要な場合があります。</w:t>
      </w:r>
      <w:r>
        <w:rPr>
          <w:rFonts w:ascii="メイリオ" w:eastAsia="メイリオ" w:hAnsi="メイリオ" w:cs="メイリオ" w:hint="eastAsia"/>
          <w:sz w:val="24"/>
          <w:szCs w:val="24"/>
        </w:rPr>
        <w:t>出店</w:t>
      </w:r>
      <w:r w:rsidRPr="001D18A3">
        <w:rPr>
          <w:rFonts w:ascii="メイリオ" w:eastAsia="メイリオ" w:hAnsi="メイリオ" w:cs="メイリオ" w:hint="eastAsia"/>
          <w:sz w:val="24"/>
          <w:szCs w:val="24"/>
        </w:rPr>
        <w:t>者の責任において必要な届出・許可申請をお願いいたします。</w:t>
      </w:r>
    </w:p>
    <w:p w:rsidR="005E0FB9" w:rsidRPr="001D18A3" w:rsidRDefault="005E0FB9" w:rsidP="005E0FB9">
      <w:pPr>
        <w:spacing w:line="0" w:lineRule="atLeast"/>
        <w:ind w:left="720" w:hangingChars="300" w:hanging="720"/>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万が一、必要な手続き等が行われていないことが発覚した場合には、使用</w:t>
      </w:r>
      <w:r>
        <w:rPr>
          <w:rFonts w:ascii="メイリオ" w:eastAsia="メイリオ" w:hAnsi="メイリオ" w:cs="メイリオ" w:hint="eastAsia"/>
          <w:sz w:val="24"/>
          <w:szCs w:val="24"/>
        </w:rPr>
        <w:t>承認</w:t>
      </w:r>
      <w:r w:rsidRPr="001D18A3">
        <w:rPr>
          <w:rFonts w:ascii="メイリオ" w:eastAsia="メイリオ" w:hAnsi="メイリオ" w:cs="メイリオ" w:hint="eastAsia"/>
          <w:sz w:val="24"/>
          <w:szCs w:val="24"/>
        </w:rPr>
        <w:t>を取り消す場合がございますので、ご注意ください。</w:t>
      </w:r>
    </w:p>
    <w:p w:rsidR="005E0FB9" w:rsidRPr="00412B0A" w:rsidRDefault="005E0FB9" w:rsidP="005E0FB9">
      <w:pPr>
        <w:spacing w:line="0" w:lineRule="atLeast"/>
        <w:ind w:leftChars="100" w:left="210"/>
        <w:rPr>
          <w:rFonts w:ascii="メイリオ" w:eastAsia="メイリオ" w:hAnsi="メイリオ" w:cs="メイリオ"/>
          <w:sz w:val="24"/>
          <w:szCs w:val="24"/>
          <w:u w:val="double"/>
        </w:rPr>
      </w:pPr>
      <w:r w:rsidRPr="00412B0A">
        <w:rPr>
          <w:rFonts w:ascii="メイリオ" w:eastAsia="メイリオ" w:hAnsi="メイリオ" w:cs="メイリオ" w:hint="eastAsia"/>
          <w:sz w:val="24"/>
          <w:szCs w:val="24"/>
          <w:u w:val="double"/>
        </w:rPr>
        <w:t>駐車場</w:t>
      </w:r>
    </w:p>
    <w:p w:rsidR="005E0FB9" w:rsidRPr="001D18A3" w:rsidRDefault="005E0FB9" w:rsidP="005E0FB9">
      <w:pPr>
        <w:spacing w:line="0" w:lineRule="atLeast"/>
        <w:ind w:leftChars="200" w:left="66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1D18A3">
        <w:rPr>
          <w:rFonts w:ascii="メイリオ" w:eastAsia="メイリオ" w:hAnsi="メイリオ" w:cs="メイリオ" w:hint="eastAsia"/>
          <w:sz w:val="24"/>
          <w:szCs w:val="24"/>
        </w:rPr>
        <w:t>キッチンカーや移動販売車等以外の車両は市が指定する駐車場をご利用ください。備品の搬入等による一時的な駐車は認めます。</w:t>
      </w:r>
    </w:p>
    <w:p w:rsidR="005E0FB9" w:rsidRPr="00412B0A" w:rsidRDefault="005E0FB9" w:rsidP="005E0FB9">
      <w:pPr>
        <w:spacing w:line="0" w:lineRule="atLeast"/>
        <w:ind w:firstLineChars="100" w:firstLine="240"/>
        <w:rPr>
          <w:rFonts w:ascii="メイリオ" w:eastAsia="メイリオ" w:hAnsi="メイリオ" w:cs="メイリオ"/>
          <w:sz w:val="24"/>
          <w:szCs w:val="24"/>
          <w:u w:val="double"/>
        </w:rPr>
      </w:pPr>
      <w:r w:rsidRPr="00412B0A">
        <w:rPr>
          <w:rFonts w:ascii="メイリオ" w:eastAsia="メイリオ" w:hAnsi="メイリオ" w:cs="メイリオ" w:hint="eastAsia"/>
          <w:sz w:val="24"/>
          <w:szCs w:val="24"/>
          <w:u w:val="double"/>
        </w:rPr>
        <w:t>トイレ</w:t>
      </w:r>
    </w:p>
    <w:p w:rsidR="005E0FB9" w:rsidRPr="001D18A3" w:rsidRDefault="005E0FB9" w:rsidP="005E0FB9">
      <w:pPr>
        <w:spacing w:line="0" w:lineRule="atLeast"/>
        <w:ind w:left="720" w:hangingChars="300" w:hanging="720"/>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庁舎１階</w:t>
      </w:r>
      <w:r>
        <w:rPr>
          <w:rFonts w:ascii="メイリオ" w:eastAsia="メイリオ" w:hAnsi="メイリオ" w:cs="メイリオ" w:hint="eastAsia"/>
          <w:sz w:val="24"/>
          <w:szCs w:val="24"/>
        </w:rPr>
        <w:t>トイレが使用できます。閉庁日の使用については、事前に</w:t>
      </w:r>
      <w:r w:rsidRPr="001D18A3">
        <w:rPr>
          <w:rFonts w:ascii="メイリオ" w:eastAsia="メイリオ" w:hAnsi="メイリオ" w:cs="メイリオ" w:hint="eastAsia"/>
          <w:sz w:val="24"/>
          <w:szCs w:val="24"/>
        </w:rPr>
        <w:t>ご</w:t>
      </w:r>
      <w:r>
        <w:rPr>
          <w:rFonts w:ascii="メイリオ" w:eastAsia="メイリオ" w:hAnsi="メイリオ" w:cs="メイリオ" w:hint="eastAsia"/>
          <w:sz w:val="24"/>
          <w:szCs w:val="24"/>
        </w:rPr>
        <w:t>相談</w:t>
      </w:r>
      <w:r w:rsidRPr="001D18A3">
        <w:rPr>
          <w:rFonts w:ascii="メイリオ" w:eastAsia="メイリオ" w:hAnsi="メイリオ" w:cs="メイリオ" w:hint="eastAsia"/>
          <w:sz w:val="24"/>
          <w:szCs w:val="24"/>
        </w:rPr>
        <w:t>ください。</w:t>
      </w:r>
    </w:p>
    <w:p w:rsidR="005E0FB9" w:rsidRPr="00412B0A" w:rsidRDefault="005E0FB9" w:rsidP="005E0FB9">
      <w:pPr>
        <w:spacing w:line="0" w:lineRule="atLeast"/>
        <w:ind w:firstLineChars="100" w:firstLine="240"/>
        <w:rPr>
          <w:rFonts w:ascii="メイリオ" w:eastAsia="メイリオ" w:hAnsi="メイリオ" w:cs="メイリオ"/>
          <w:sz w:val="24"/>
          <w:szCs w:val="24"/>
          <w:u w:val="double"/>
        </w:rPr>
      </w:pPr>
      <w:r w:rsidRPr="00412B0A">
        <w:rPr>
          <w:rFonts w:ascii="メイリオ" w:eastAsia="メイリオ" w:hAnsi="メイリオ" w:cs="メイリオ" w:hint="eastAsia"/>
          <w:sz w:val="24"/>
          <w:szCs w:val="24"/>
          <w:u w:val="double"/>
        </w:rPr>
        <w:t>安全対策等</w:t>
      </w:r>
    </w:p>
    <w:p w:rsidR="005E0FB9" w:rsidRPr="001D18A3" w:rsidRDefault="005E0FB9" w:rsidP="005E0FB9">
      <w:pPr>
        <w:spacing w:line="0" w:lineRule="atLeast"/>
        <w:ind w:leftChars="228" w:left="719"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・イベント等実施中の来場者の整理や来庁者の安全等は出店者の責任で行ってください。また、市民広場等の使用に伴う人身事故及び物品の盗難、破損等すべ</w:t>
      </w:r>
      <w:r>
        <w:rPr>
          <w:rFonts w:ascii="メイリオ" w:eastAsia="メイリオ" w:hAnsi="メイリオ" w:cs="メイリオ" w:hint="eastAsia"/>
          <w:sz w:val="24"/>
          <w:szCs w:val="24"/>
        </w:rPr>
        <w:lastRenderedPageBreak/>
        <w:t>ての事故については、出店者が全ての責任を負うものとします。</w:t>
      </w:r>
    </w:p>
    <w:p w:rsidR="005E0FB9" w:rsidRPr="001D18A3" w:rsidRDefault="005E0FB9" w:rsidP="005E0FB9">
      <w:pPr>
        <w:spacing w:line="0" w:lineRule="atLeast"/>
        <w:ind w:leftChars="200" w:left="660" w:hangingChars="100" w:hanging="240"/>
        <w:rPr>
          <w:rFonts w:ascii="メイリオ" w:eastAsia="メイリオ" w:hAnsi="メイリオ" w:cs="メイリオ"/>
          <w:sz w:val="24"/>
          <w:szCs w:val="24"/>
        </w:rPr>
      </w:pPr>
      <w:r w:rsidRPr="001D18A3">
        <w:rPr>
          <w:rFonts w:ascii="メイリオ" w:eastAsia="メイリオ" w:hAnsi="メイリオ" w:cs="メイリオ" w:hint="eastAsia"/>
          <w:sz w:val="24"/>
          <w:szCs w:val="24"/>
        </w:rPr>
        <w:t>・市民広場等屋外を使用する場合、展示物等が強風で飛ばないよう、十分な対策をとってください。</w:t>
      </w:r>
    </w:p>
    <w:p w:rsidR="005E0FB9" w:rsidRPr="001D18A3" w:rsidRDefault="005E0FB9" w:rsidP="005E0FB9">
      <w:pPr>
        <w:spacing w:line="0" w:lineRule="atLeast"/>
        <w:ind w:left="720" w:hangingChars="300" w:hanging="720"/>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・音を発するような</w:t>
      </w:r>
      <w:r>
        <w:rPr>
          <w:rFonts w:ascii="メイリオ" w:eastAsia="メイリオ" w:hAnsi="メイリオ" w:cs="メイリオ" w:hint="eastAsia"/>
          <w:sz w:val="24"/>
          <w:szCs w:val="24"/>
        </w:rPr>
        <w:t>場合に通行者や周辺住民等から苦情が出た場合には、出店</w:t>
      </w:r>
      <w:r w:rsidRPr="001D18A3">
        <w:rPr>
          <w:rFonts w:ascii="メイリオ" w:eastAsia="メイリオ" w:hAnsi="メイリオ" w:cs="メイリオ" w:hint="eastAsia"/>
          <w:sz w:val="24"/>
          <w:szCs w:val="24"/>
        </w:rPr>
        <w:t>者により対応していただき、万一、イベント</w:t>
      </w:r>
      <w:r>
        <w:rPr>
          <w:rFonts w:ascii="メイリオ" w:eastAsia="メイリオ" w:hAnsi="メイリオ" w:cs="メイリオ" w:hint="eastAsia"/>
          <w:sz w:val="24"/>
          <w:szCs w:val="24"/>
        </w:rPr>
        <w:t>等</w:t>
      </w:r>
      <w:r w:rsidRPr="001D18A3">
        <w:rPr>
          <w:rFonts w:ascii="メイリオ" w:eastAsia="メイリオ" w:hAnsi="メイリオ" w:cs="メイリオ" w:hint="eastAsia"/>
          <w:sz w:val="24"/>
          <w:szCs w:val="24"/>
        </w:rPr>
        <w:t>の中止等を余議なくされても市は中止に伴う一切の責任を負いません。</w:t>
      </w:r>
    </w:p>
    <w:p w:rsidR="005E0FB9" w:rsidRPr="001D18A3" w:rsidRDefault="005E0FB9" w:rsidP="005E0FB9">
      <w:pPr>
        <w:spacing w:line="0" w:lineRule="atLeast"/>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また、状況により音量制限をしていただくことがあります。</w:t>
      </w:r>
    </w:p>
    <w:p w:rsidR="005E0FB9" w:rsidRPr="001D18A3" w:rsidRDefault="005E0FB9" w:rsidP="005E0FB9">
      <w:pPr>
        <w:spacing w:line="0" w:lineRule="atLeast"/>
        <w:ind w:left="720" w:hangingChars="300" w:hanging="720"/>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・火気を使用する場合には、</w:t>
      </w:r>
      <w:r>
        <w:rPr>
          <w:rFonts w:ascii="メイリオ" w:eastAsia="メイリオ" w:hAnsi="メイリオ" w:cs="メイリオ" w:hint="eastAsia"/>
          <w:sz w:val="24"/>
          <w:szCs w:val="24"/>
        </w:rPr>
        <w:t>事前</w:t>
      </w:r>
      <w:r w:rsidRPr="001D18A3">
        <w:rPr>
          <w:rFonts w:ascii="メイリオ" w:eastAsia="メイリオ" w:hAnsi="メイリオ" w:cs="メイリオ" w:hint="eastAsia"/>
          <w:sz w:val="24"/>
          <w:szCs w:val="24"/>
        </w:rPr>
        <w:t>に</w:t>
      </w:r>
      <w:r>
        <w:rPr>
          <w:rFonts w:ascii="メイリオ" w:eastAsia="メイリオ" w:hAnsi="メイリオ" w:cs="メイリオ" w:hint="eastAsia"/>
          <w:sz w:val="24"/>
          <w:szCs w:val="24"/>
        </w:rPr>
        <w:t>ご相談</w:t>
      </w:r>
      <w:r w:rsidRPr="001D18A3">
        <w:rPr>
          <w:rFonts w:ascii="メイリオ" w:eastAsia="メイリオ" w:hAnsi="メイリオ" w:cs="メイリオ" w:hint="eastAsia"/>
          <w:sz w:val="24"/>
          <w:szCs w:val="24"/>
        </w:rPr>
        <w:t>ください。</w:t>
      </w:r>
    </w:p>
    <w:p w:rsidR="005E0FB9" w:rsidRPr="00C33C6C" w:rsidRDefault="005E0FB9" w:rsidP="005E0FB9">
      <w:pPr>
        <w:spacing w:line="0" w:lineRule="atLeast"/>
        <w:ind w:firstLineChars="100" w:firstLine="240"/>
        <w:rPr>
          <w:rFonts w:ascii="メイリオ" w:eastAsia="メイリオ" w:hAnsi="メイリオ" w:cs="メイリオ"/>
          <w:sz w:val="24"/>
          <w:szCs w:val="24"/>
          <w:u w:val="double"/>
        </w:rPr>
      </w:pPr>
      <w:r w:rsidRPr="00412B0A">
        <w:rPr>
          <w:rFonts w:ascii="メイリオ" w:eastAsia="メイリオ" w:hAnsi="メイリオ" w:cs="メイリオ" w:hint="eastAsia"/>
          <w:sz w:val="24"/>
          <w:szCs w:val="24"/>
          <w:u w:val="double"/>
        </w:rPr>
        <w:t>施設使用</w:t>
      </w:r>
    </w:p>
    <w:p w:rsidR="005E0FB9" w:rsidRDefault="005E0FB9" w:rsidP="005E0FB9">
      <w:pPr>
        <w:spacing w:line="0" w:lineRule="atLeas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1D18A3">
        <w:rPr>
          <w:rFonts w:ascii="メイリオ" w:eastAsia="メイリオ" w:hAnsi="メイリオ" w:cs="メイリオ" w:hint="eastAsia"/>
          <w:sz w:val="24"/>
          <w:szCs w:val="24"/>
        </w:rPr>
        <w:t>市役所敷地内は原則禁煙です</w:t>
      </w:r>
      <w:r>
        <w:rPr>
          <w:rFonts w:ascii="メイリオ" w:eastAsia="メイリオ" w:hAnsi="メイリオ" w:cs="メイリオ" w:hint="eastAsia"/>
          <w:sz w:val="24"/>
          <w:szCs w:val="24"/>
        </w:rPr>
        <w:t>。</w:t>
      </w:r>
    </w:p>
    <w:p w:rsidR="005E0FB9" w:rsidRPr="001D18A3" w:rsidRDefault="005E0FB9" w:rsidP="005E0FB9">
      <w:pPr>
        <w:spacing w:line="0" w:lineRule="atLeast"/>
        <w:ind w:leftChars="100" w:left="69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・使用できる電源や水道はありません。必要な場合は、出店者で準備をお願いします。</w:t>
      </w:r>
    </w:p>
    <w:p w:rsidR="005E0FB9" w:rsidRPr="001D18A3" w:rsidRDefault="005E0FB9" w:rsidP="005E0FB9">
      <w:pPr>
        <w:spacing w:line="0" w:lineRule="atLeast"/>
        <w:ind w:left="180" w:firstLineChars="100" w:firstLine="240"/>
        <w:rPr>
          <w:rFonts w:ascii="メイリオ" w:eastAsia="メイリオ" w:hAnsi="メイリオ" w:cs="メイリオ"/>
          <w:sz w:val="24"/>
          <w:szCs w:val="24"/>
        </w:rPr>
      </w:pPr>
      <w:r w:rsidRPr="001D18A3">
        <w:rPr>
          <w:rFonts w:ascii="メイリオ" w:eastAsia="メイリオ" w:hAnsi="メイリオ" w:cs="メイリオ" w:hint="eastAsia"/>
          <w:sz w:val="24"/>
          <w:szCs w:val="24"/>
        </w:rPr>
        <w:t>・使用後は原状回復し、施設内で発生したゴミは当日全て持ち帰ってください。</w:t>
      </w:r>
    </w:p>
    <w:p w:rsidR="005E0FB9" w:rsidRPr="001D18A3" w:rsidRDefault="005E0FB9" w:rsidP="005E0FB9">
      <w:pPr>
        <w:spacing w:line="0" w:lineRule="atLeast"/>
        <w:ind w:leftChars="200" w:left="660" w:hangingChars="100" w:hanging="240"/>
        <w:rPr>
          <w:rFonts w:ascii="メイリオ" w:eastAsia="メイリオ" w:hAnsi="メイリオ" w:cs="メイリオ"/>
          <w:sz w:val="24"/>
          <w:szCs w:val="24"/>
        </w:rPr>
      </w:pPr>
      <w:r w:rsidRPr="001D18A3">
        <w:rPr>
          <w:rFonts w:ascii="メイリオ" w:eastAsia="メイリオ" w:hAnsi="メイリオ" w:cs="メイリオ" w:hint="eastAsia"/>
          <w:sz w:val="24"/>
          <w:szCs w:val="24"/>
        </w:rPr>
        <w:t>・施設に排水設備はありません。トイレ等での排水もできませんので、調理汚水等は持ち帰り処分をお願いします。</w:t>
      </w:r>
    </w:p>
    <w:p w:rsidR="005E0FB9" w:rsidRPr="001D18A3" w:rsidRDefault="005E0FB9" w:rsidP="005E0FB9">
      <w:pPr>
        <w:spacing w:line="0" w:lineRule="atLeast"/>
        <w:ind w:leftChars="200" w:left="660" w:hangingChars="100" w:hanging="240"/>
        <w:rPr>
          <w:rFonts w:ascii="メイリオ" w:eastAsia="メイリオ" w:hAnsi="メイリオ" w:cs="メイリオ"/>
          <w:sz w:val="24"/>
          <w:szCs w:val="24"/>
        </w:rPr>
      </w:pPr>
      <w:r w:rsidRPr="001D18A3">
        <w:rPr>
          <w:rFonts w:ascii="メイリオ" w:eastAsia="メイリオ" w:hAnsi="メイリオ" w:cs="メイリオ" w:hint="eastAsia"/>
          <w:sz w:val="24"/>
          <w:szCs w:val="24"/>
        </w:rPr>
        <w:t>・床面等で汚れが著しい場合には清掃をお願いする場合があります。汚れが予想される場合には床養生を行うなどの対策をお願いします。</w:t>
      </w:r>
    </w:p>
    <w:p w:rsidR="005E0FB9" w:rsidRPr="00412B0A" w:rsidRDefault="005E0FB9" w:rsidP="005E0FB9">
      <w:pPr>
        <w:spacing w:line="0" w:lineRule="atLeast"/>
        <w:ind w:firstLineChars="100" w:firstLine="240"/>
        <w:rPr>
          <w:rFonts w:ascii="メイリオ" w:eastAsia="メイリオ" w:hAnsi="メイリオ" w:cs="メイリオ"/>
          <w:sz w:val="24"/>
          <w:szCs w:val="24"/>
          <w:u w:val="double"/>
        </w:rPr>
      </w:pPr>
      <w:r w:rsidRPr="00412B0A">
        <w:rPr>
          <w:rFonts w:ascii="メイリオ" w:eastAsia="メイリオ" w:hAnsi="メイリオ" w:cs="メイリオ" w:hint="eastAsia"/>
          <w:sz w:val="24"/>
          <w:szCs w:val="24"/>
          <w:u w:val="double"/>
        </w:rPr>
        <w:t>その他</w:t>
      </w:r>
    </w:p>
    <w:p w:rsidR="005E0FB9" w:rsidRDefault="005E0FB9" w:rsidP="005E0FB9">
      <w:pPr>
        <w:spacing w:line="0" w:lineRule="atLeast"/>
        <w:ind w:left="720" w:hangingChars="300" w:hanging="720"/>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w:t>
      </w:r>
      <w:r>
        <w:rPr>
          <w:rFonts w:ascii="メイリオ" w:eastAsia="メイリオ" w:hAnsi="メイリオ" w:cs="メイリオ" w:hint="eastAsia"/>
          <w:sz w:val="24"/>
          <w:szCs w:val="24"/>
        </w:rPr>
        <w:t>出店</w:t>
      </w:r>
      <w:r w:rsidRPr="001D18A3">
        <w:rPr>
          <w:rFonts w:ascii="メイリオ" w:eastAsia="メイリオ" w:hAnsi="メイリオ" w:cs="メイリオ" w:hint="eastAsia"/>
          <w:sz w:val="24"/>
          <w:szCs w:val="24"/>
        </w:rPr>
        <w:t>者が庁舎施設の設備、器具備品、樹木その他に損害を与えた場合には、原状回復、または、</w:t>
      </w:r>
      <w:r>
        <w:rPr>
          <w:rFonts w:ascii="メイリオ" w:eastAsia="メイリオ" w:hAnsi="メイリオ" w:cs="メイリオ" w:hint="eastAsia"/>
          <w:sz w:val="24"/>
          <w:szCs w:val="24"/>
        </w:rPr>
        <w:t>補修費等実費</w:t>
      </w:r>
      <w:r w:rsidRPr="001D18A3">
        <w:rPr>
          <w:rFonts w:ascii="メイリオ" w:eastAsia="メイリオ" w:hAnsi="メイリオ" w:cs="メイリオ" w:hint="eastAsia"/>
          <w:sz w:val="24"/>
          <w:szCs w:val="24"/>
        </w:rPr>
        <w:t>を</w:t>
      </w:r>
      <w:r>
        <w:rPr>
          <w:rFonts w:ascii="メイリオ" w:eastAsia="メイリオ" w:hAnsi="メイリオ" w:cs="メイリオ" w:hint="eastAsia"/>
          <w:sz w:val="24"/>
          <w:szCs w:val="24"/>
        </w:rPr>
        <w:t>請求させ</w:t>
      </w:r>
      <w:r w:rsidRPr="001D18A3">
        <w:rPr>
          <w:rFonts w:ascii="メイリオ" w:eastAsia="メイリオ" w:hAnsi="メイリオ" w:cs="メイリオ" w:hint="eastAsia"/>
          <w:sz w:val="24"/>
          <w:szCs w:val="24"/>
        </w:rPr>
        <w:t>ていただくことがありますので、ご注意ください。</w:t>
      </w:r>
    </w:p>
    <w:p w:rsidR="005E0FB9" w:rsidRPr="001D18A3" w:rsidRDefault="005E0FB9" w:rsidP="005E0FB9">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・何の連絡もなしに使用がなかった場合は、次回からの申請は受付けません。</w:t>
      </w:r>
    </w:p>
    <w:p w:rsidR="005E0FB9" w:rsidRPr="001D18A3" w:rsidRDefault="005E0FB9" w:rsidP="005E0FB9">
      <w:pPr>
        <w:spacing w:line="0" w:lineRule="atLeast"/>
        <w:ind w:left="240" w:hangingChars="100" w:hanging="240"/>
        <w:rPr>
          <w:rFonts w:ascii="メイリオ" w:eastAsia="メイリオ" w:hAnsi="メイリオ" w:cs="メイリオ"/>
          <w:sz w:val="24"/>
          <w:szCs w:val="24"/>
        </w:rPr>
      </w:pPr>
    </w:p>
    <w:p w:rsidR="005E0FB9" w:rsidRPr="00412B0A" w:rsidRDefault="005E0FB9" w:rsidP="005E0FB9">
      <w:pPr>
        <w:spacing w:line="0" w:lineRule="atLeast"/>
        <w:ind w:left="240" w:hangingChars="100" w:hanging="240"/>
        <w:rPr>
          <w:rFonts w:ascii="メイリオ" w:eastAsia="メイリオ" w:hAnsi="メイリオ" w:cs="メイリオ"/>
          <w:b/>
          <w:sz w:val="24"/>
          <w:szCs w:val="24"/>
        </w:rPr>
      </w:pPr>
      <w:r w:rsidRPr="00412B0A">
        <w:rPr>
          <w:rFonts w:ascii="メイリオ" w:eastAsia="メイリオ" w:hAnsi="メイリオ" w:cs="メイリオ" w:hint="eastAsia"/>
          <w:b/>
          <w:sz w:val="24"/>
          <w:szCs w:val="24"/>
          <w:bdr w:val="single" w:sz="4" w:space="0" w:color="auto"/>
          <w:shd w:val="pct15" w:color="auto" w:fill="FFFFFF"/>
        </w:rPr>
        <w:t>（４）使用の制限</w:t>
      </w:r>
    </w:p>
    <w:p w:rsidR="005E0FB9" w:rsidRPr="001D18A3" w:rsidRDefault="005E0FB9" w:rsidP="005E0FB9">
      <w:pPr>
        <w:spacing w:line="0" w:lineRule="atLeast"/>
        <w:ind w:left="240" w:hangingChars="100" w:hanging="240"/>
        <w:rPr>
          <w:rFonts w:ascii="メイリオ" w:eastAsia="メイリオ" w:hAnsi="メイリオ" w:cs="メイリオ"/>
          <w:sz w:val="24"/>
          <w:szCs w:val="24"/>
        </w:rPr>
      </w:pPr>
      <w:r w:rsidRPr="001D18A3">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1D18A3">
        <w:rPr>
          <w:rFonts w:ascii="メイリオ" w:eastAsia="メイリオ" w:hAnsi="メイリオ" w:cs="メイリオ" w:hint="eastAsia"/>
          <w:sz w:val="24"/>
          <w:szCs w:val="24"/>
        </w:rPr>
        <w:t>以下に該当する場合は、</w:t>
      </w:r>
      <w:r>
        <w:rPr>
          <w:rFonts w:ascii="メイリオ" w:eastAsia="メイリオ" w:hAnsi="メイリオ" w:cs="メイリオ" w:hint="eastAsia"/>
          <w:sz w:val="24"/>
          <w:szCs w:val="24"/>
        </w:rPr>
        <w:t>承認</w:t>
      </w:r>
      <w:r w:rsidRPr="001D18A3">
        <w:rPr>
          <w:rFonts w:ascii="メイリオ" w:eastAsia="メイリオ" w:hAnsi="メイリオ" w:cs="メイリオ" w:hint="eastAsia"/>
          <w:sz w:val="24"/>
          <w:szCs w:val="24"/>
        </w:rPr>
        <w:t>の取消又は使用を制限する場合があります。</w:t>
      </w:r>
    </w:p>
    <w:p w:rsidR="005E0FB9" w:rsidRPr="00863E37" w:rsidRDefault="005E0FB9" w:rsidP="005E0FB9">
      <w:pPr>
        <w:pStyle w:val="af0"/>
        <w:numPr>
          <w:ilvl w:val="0"/>
          <w:numId w:val="4"/>
        </w:numPr>
        <w:spacing w:line="0" w:lineRule="atLeast"/>
        <w:ind w:leftChars="0" w:hanging="301"/>
        <w:rPr>
          <w:rFonts w:ascii="メイリオ" w:eastAsia="メイリオ" w:hAnsi="メイリオ" w:cs="メイリオ"/>
          <w:sz w:val="24"/>
          <w:szCs w:val="24"/>
        </w:rPr>
      </w:pPr>
      <w:r w:rsidRPr="00863E37">
        <w:rPr>
          <w:rFonts w:ascii="メイリオ" w:eastAsia="メイリオ" w:hAnsi="メイリオ" w:cs="メイリオ" w:hint="eastAsia"/>
          <w:sz w:val="24"/>
          <w:szCs w:val="24"/>
        </w:rPr>
        <w:t>公の秩序又は善良な風俗を害するおそれが認められるとき。</w:t>
      </w:r>
    </w:p>
    <w:p w:rsidR="005E0FB9" w:rsidRPr="00863E37" w:rsidRDefault="005E0FB9" w:rsidP="005E0FB9">
      <w:pPr>
        <w:pStyle w:val="af0"/>
        <w:numPr>
          <w:ilvl w:val="0"/>
          <w:numId w:val="4"/>
        </w:numPr>
        <w:spacing w:line="0" w:lineRule="atLeast"/>
        <w:ind w:leftChars="0" w:hanging="301"/>
        <w:rPr>
          <w:rFonts w:ascii="メイリオ" w:eastAsia="メイリオ" w:hAnsi="メイリオ" w:cs="メイリオ"/>
          <w:sz w:val="24"/>
          <w:szCs w:val="24"/>
        </w:rPr>
      </w:pPr>
      <w:r w:rsidRPr="00863E37">
        <w:rPr>
          <w:rFonts w:ascii="メイリオ" w:eastAsia="メイリオ" w:hAnsi="メイリオ" w:cs="メイリオ" w:hint="eastAsia"/>
          <w:sz w:val="24"/>
          <w:szCs w:val="24"/>
        </w:rPr>
        <w:t>建物又は附属設備器具</w:t>
      </w:r>
      <w:r>
        <w:rPr>
          <w:rFonts w:ascii="メイリオ" w:eastAsia="メイリオ" w:hAnsi="メイリオ" w:cs="メイリオ" w:hint="eastAsia"/>
          <w:sz w:val="24"/>
          <w:szCs w:val="24"/>
        </w:rPr>
        <w:t>等</w:t>
      </w:r>
      <w:r w:rsidRPr="00863E37">
        <w:rPr>
          <w:rFonts w:ascii="メイリオ" w:eastAsia="メイリオ" w:hAnsi="メイリオ" w:cs="メイリオ" w:hint="eastAsia"/>
          <w:sz w:val="24"/>
          <w:szCs w:val="24"/>
        </w:rPr>
        <w:t>を滅失し、又は損傷するおそれがあると認められるとき。</w:t>
      </w:r>
    </w:p>
    <w:p w:rsidR="005E0FB9" w:rsidRPr="00863E37" w:rsidRDefault="005E0FB9" w:rsidP="005E0FB9">
      <w:pPr>
        <w:pStyle w:val="af0"/>
        <w:numPr>
          <w:ilvl w:val="0"/>
          <w:numId w:val="4"/>
        </w:numPr>
        <w:spacing w:line="0" w:lineRule="atLeast"/>
        <w:ind w:leftChars="0" w:hanging="301"/>
        <w:rPr>
          <w:rFonts w:ascii="メイリオ" w:eastAsia="メイリオ" w:hAnsi="メイリオ" w:cs="メイリオ"/>
          <w:sz w:val="24"/>
          <w:szCs w:val="24"/>
        </w:rPr>
      </w:pPr>
      <w:r w:rsidRPr="00863E37">
        <w:rPr>
          <w:rFonts w:ascii="メイリオ" w:eastAsia="メイリオ" w:hAnsi="メイリオ" w:cs="メイリオ" w:hint="eastAsia"/>
          <w:sz w:val="24"/>
          <w:szCs w:val="24"/>
        </w:rPr>
        <w:t>許可した以外の行為をしたとき。</w:t>
      </w:r>
    </w:p>
    <w:p w:rsidR="005E0FB9" w:rsidRPr="00863E37" w:rsidRDefault="005E0FB9" w:rsidP="005E0FB9">
      <w:pPr>
        <w:pStyle w:val="af0"/>
        <w:numPr>
          <w:ilvl w:val="0"/>
          <w:numId w:val="4"/>
        </w:numPr>
        <w:spacing w:line="0" w:lineRule="atLeast"/>
        <w:ind w:leftChars="0" w:hanging="301"/>
        <w:rPr>
          <w:rFonts w:ascii="メイリオ" w:eastAsia="メイリオ" w:hAnsi="メイリオ" w:cs="メイリオ"/>
          <w:sz w:val="24"/>
          <w:szCs w:val="24"/>
        </w:rPr>
      </w:pPr>
      <w:r w:rsidRPr="00863E37">
        <w:rPr>
          <w:rFonts w:ascii="メイリオ" w:eastAsia="メイリオ" w:hAnsi="メイリオ" w:cs="メイリオ" w:hint="eastAsia"/>
          <w:sz w:val="24"/>
          <w:szCs w:val="24"/>
        </w:rPr>
        <w:lastRenderedPageBreak/>
        <w:t>集団又は常習的に暴力的不法行為を行うおそれがある組織の利益になると認めるとき。</w:t>
      </w:r>
    </w:p>
    <w:p w:rsidR="005E0FB9" w:rsidRDefault="005E0FB9" w:rsidP="005E0FB9">
      <w:pPr>
        <w:pStyle w:val="af0"/>
        <w:numPr>
          <w:ilvl w:val="0"/>
          <w:numId w:val="4"/>
        </w:numPr>
        <w:spacing w:line="0" w:lineRule="atLeast"/>
        <w:ind w:leftChars="0" w:hanging="301"/>
        <w:rPr>
          <w:rFonts w:ascii="メイリオ" w:eastAsia="メイリオ" w:hAnsi="メイリオ" w:cs="メイリオ"/>
          <w:sz w:val="24"/>
          <w:szCs w:val="24"/>
        </w:rPr>
      </w:pPr>
      <w:r w:rsidRPr="00863E37">
        <w:rPr>
          <w:rFonts w:ascii="メイリオ" w:eastAsia="メイリオ" w:hAnsi="メイリオ" w:cs="メイリオ" w:hint="eastAsia"/>
          <w:sz w:val="24"/>
          <w:szCs w:val="24"/>
        </w:rPr>
        <w:t>その他、庁舎の管理上、支障があると認められたとき。</w:t>
      </w:r>
    </w:p>
    <w:p w:rsidR="005E0FB9" w:rsidRPr="005E0FB9" w:rsidRDefault="005E0FB9" w:rsidP="005E0FB9">
      <w:pPr>
        <w:pStyle w:val="af0"/>
        <w:widowControl/>
        <w:numPr>
          <w:ilvl w:val="0"/>
          <w:numId w:val="4"/>
        </w:numPr>
        <w:spacing w:line="0" w:lineRule="atLeast"/>
        <w:ind w:leftChars="0" w:left="839" w:hanging="357"/>
        <w:jc w:val="left"/>
        <w:rPr>
          <w:rFonts w:ascii="メイリオ" w:eastAsia="メイリオ" w:hAnsi="メイリオ" w:cs="メイリオ"/>
          <w:sz w:val="24"/>
          <w:szCs w:val="24"/>
        </w:rPr>
      </w:pPr>
      <w:r w:rsidRPr="005E0FB9">
        <w:rPr>
          <w:rFonts w:ascii="メイリオ" w:eastAsia="メイリオ" w:hAnsi="メイリオ" w:cs="メイリオ" w:hint="eastAsia"/>
          <w:sz w:val="24"/>
          <w:szCs w:val="24"/>
        </w:rPr>
        <w:t>すでに使用を承認している場合でも、長門市主催の行事や災害対応などにより、市民広場等を使用する必要が生じた場合には使用を制限することがありますので、ご了承ください。</w:t>
      </w:r>
    </w:p>
    <w:p w:rsidR="005E0FB9" w:rsidRDefault="005E0FB9">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1C784C" w:rsidRPr="005E0FB9" w:rsidRDefault="001C784C" w:rsidP="001C784C">
      <w:pPr>
        <w:spacing w:line="0" w:lineRule="atLeast"/>
        <w:ind w:left="720" w:hangingChars="300" w:hanging="720"/>
        <w:rPr>
          <w:rFonts w:ascii="メイリオ" w:eastAsia="メイリオ" w:hAnsi="メイリオ" w:cs="メイリオ"/>
          <w:sz w:val="24"/>
          <w:szCs w:val="24"/>
        </w:rPr>
      </w:pPr>
    </w:p>
    <w:p w:rsidR="001C784C" w:rsidRDefault="001C784C" w:rsidP="001C784C">
      <w:pPr>
        <w:spacing w:line="0" w:lineRule="atLeast"/>
        <w:ind w:left="720" w:hangingChars="300" w:hanging="720"/>
        <w:rPr>
          <w:rFonts w:ascii="メイリオ" w:eastAsia="メイリオ" w:hAnsi="メイリオ" w:cs="メイリオ"/>
          <w:sz w:val="24"/>
          <w:szCs w:val="24"/>
        </w:rPr>
      </w:pPr>
      <w:r>
        <w:rPr>
          <w:rFonts w:ascii="メイリオ" w:eastAsia="メイリオ" w:hAnsi="メイリオ" w:cs="メイリオ" w:hint="eastAsia"/>
          <w:sz w:val="24"/>
          <w:szCs w:val="24"/>
        </w:rPr>
        <w:t>※開放場所（灰色部分のみ）</w:t>
      </w:r>
    </w:p>
    <w:p w:rsidR="00623722" w:rsidRDefault="00AD2576" w:rsidP="00623722">
      <w:pPr>
        <w:spacing w:line="0" w:lineRule="atLeast"/>
        <w:jc w:val="center"/>
        <w:rPr>
          <w:rFonts w:ascii="メイリオ" w:eastAsia="メイリオ" w:hAnsi="メイリオ" w:cs="メイリオ"/>
          <w:sz w:val="24"/>
          <w:szCs w:val="24"/>
        </w:rPr>
      </w:pPr>
      <w:r>
        <w:rPr>
          <w:rFonts w:ascii="メイリオ" w:eastAsia="メイリオ" w:hAnsi="メイリオ" w:cs="メイリオ"/>
          <w:noProof/>
          <w:sz w:val="24"/>
          <w:szCs w:val="24"/>
        </w:rPr>
        <w:pict>
          <v:rect id="_x0000_s1081" style="position:absolute;left:0;text-align:left;margin-left:24.35pt;margin-top:66.2pt;width:64.5pt;height:15pt;z-index:251688960" fillcolor="white [3212]" stroked="f">
            <v:textbox inset="5.85pt,.7pt,5.85pt,.7pt"/>
          </v:rect>
        </w:pict>
      </w:r>
      <w:r w:rsidR="00785CC1">
        <w:rPr>
          <w:rFonts w:ascii="メイリオ" w:eastAsia="メイリオ" w:hAnsi="メイリオ" w:cs="メイリオ"/>
          <w:noProof/>
          <w:sz w:val="24"/>
          <w:szCs w:val="24"/>
        </w:rPr>
        <w:pict>
          <v:rect id="_x0000_s1080" style="position:absolute;left:0;text-align:left;margin-left:11pt;margin-top:186.95pt;width:91pt;height:88.5pt;z-index:251687936" fillcolor="white [3212]" stroked="f" strokecolor="black [3213]" strokeweight="1.5pt">
            <v:textbox inset="5.85pt,.7pt,5.85pt,.7pt">
              <w:txbxContent>
                <w:p w:rsidR="00785CC1" w:rsidRPr="00785CC1" w:rsidRDefault="00785CC1" w:rsidP="00785CC1">
                  <w:pPr>
                    <w:rPr>
                      <w:rFonts w:asciiTheme="minorEastAsia" w:hAnsiTheme="minorEastAsia" w:hint="eastAsia"/>
                      <w:b/>
                    </w:rPr>
                  </w:pPr>
                </w:p>
              </w:txbxContent>
            </v:textbox>
          </v:rect>
        </w:pict>
      </w:r>
      <w:r w:rsidR="00785CC1">
        <w:rPr>
          <w:rFonts w:ascii="メイリオ" w:eastAsia="メイリオ" w:hAnsi="メイリオ" w:cs="メイリオ"/>
          <w:noProof/>
          <w:sz w:val="24"/>
          <w:szCs w:val="24"/>
        </w:rPr>
        <w:pict>
          <v:rect id="_x0000_s1079" style="position:absolute;left:0;text-align:left;margin-left:10.25pt;margin-top:189.2pt;width:91pt;height:88.5pt;z-index:251686912" fillcolor="white [3212]" stroked="f" strokecolor="black [3213]" strokeweight="1.5pt">
            <v:textbox inset="5.85pt,.7pt,5.85pt,.7pt">
              <w:txbxContent>
                <w:p w:rsidR="00785CC1" w:rsidRPr="00785CC1" w:rsidRDefault="00785CC1" w:rsidP="00785CC1">
                  <w:pPr>
                    <w:rPr>
                      <w:rFonts w:asciiTheme="minorEastAsia" w:hAnsiTheme="minorEastAsia" w:hint="eastAsia"/>
                      <w:b/>
                    </w:rPr>
                  </w:pPr>
                </w:p>
              </w:txbxContent>
            </v:textbox>
          </v:rect>
        </w:pict>
      </w:r>
      <w:r w:rsidR="00785CC1">
        <w:rPr>
          <w:rFonts w:ascii="メイリオ" w:eastAsia="メイリオ" w:hAnsi="メイリオ" w:cs="メイリオ"/>
          <w:noProof/>
          <w:sz w:val="24"/>
          <w:szCs w:val="24"/>
        </w:rPr>
        <w:pict>
          <v:rect id="_x0000_s1078" style="position:absolute;left:0;text-align:left;margin-left:6.5pt;margin-top:180.2pt;width:95.5pt;height:88.5pt;z-index:251685888" fillcolor="white [3212]" stroked="f" strokecolor="black [3213]" strokeweight="1.5pt">
            <v:textbox inset="5.85pt,.7pt,5.85pt,.7pt">
              <w:txbxContent>
                <w:p w:rsidR="00785CC1" w:rsidRPr="00785CC1" w:rsidRDefault="00785CC1" w:rsidP="00785CC1">
                  <w:pPr>
                    <w:rPr>
                      <w:rFonts w:asciiTheme="minorEastAsia" w:hAnsiTheme="minorEastAsia" w:hint="eastAsia"/>
                      <w:b/>
                    </w:rPr>
                  </w:pPr>
                </w:p>
              </w:txbxContent>
            </v:textbox>
          </v:rect>
        </w:pict>
      </w:r>
      <w:r w:rsidR="00785CC1">
        <w:rPr>
          <w:rFonts w:ascii="メイリオ" w:eastAsia="メイリオ" w:hAnsi="メイリオ" w:cs="メイリオ"/>
          <w:noProof/>
          <w:sz w:val="24"/>
          <w:szCs w:val="24"/>
        </w:rPr>
        <w:pict>
          <v:rect id="_x0000_s1075" style="position:absolute;left:0;text-align:left;margin-left:15.35pt;margin-top:410.45pt;width:84.75pt;height:102.75pt;z-index:251684864" fillcolor="white [3212]" strokecolor="white [3212]">
            <v:textbox inset="5.85pt,.7pt,5.85pt,.7pt"/>
          </v:rect>
        </w:pict>
      </w:r>
      <w:r>
        <w:rPr>
          <w:rFonts w:ascii="メイリオ" w:eastAsia="メイリオ" w:hAnsi="メイリオ" w:cs="メイリオ"/>
          <w:noProof/>
          <w:sz w:val="24"/>
          <w:szCs w:val="24"/>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66" type="#_x0000_t48" style="position:absolute;left:0;text-align:left;margin-left:328.1pt;margin-top:131.8pt;width:120pt;height:104.55pt;z-index:251681792" adj="-17451,12231,-4734,1859,-1080,1859,-12420,11570" strokecolor="#00b0f0" strokeweight="2pt">
            <v:textbox inset="5.85pt,.7pt,5.85pt,.7pt">
              <w:txbxContent>
                <w:p w:rsidR="006B0D96" w:rsidRPr="005E0FB9" w:rsidRDefault="006B0D96" w:rsidP="001C784C">
                  <w:pPr>
                    <w:spacing w:line="0" w:lineRule="atLeast"/>
                    <w:rPr>
                      <w:color w:val="0070C0"/>
                      <w:sz w:val="18"/>
                      <w:szCs w:val="16"/>
                    </w:rPr>
                  </w:pPr>
                  <w:r w:rsidRPr="005E0FB9">
                    <w:rPr>
                      <w:rFonts w:ascii="メイリオ" w:eastAsia="メイリオ" w:hAnsi="メイリオ" w:cs="メイリオ" w:hint="eastAsia"/>
                      <w:color w:val="0070C0"/>
                      <w:sz w:val="18"/>
                      <w:szCs w:val="16"/>
                    </w:rPr>
                    <w:t>開庁日は、キッチンカー・移動販売車用として県道側駐車場に５台分。閉庁日は、イベント会場用として庁舎前南側駐車場のみ開放する。</w:t>
                  </w:r>
                </w:p>
              </w:txbxContent>
            </v:textbox>
            <o:callout v:ext="edit" minusy="t"/>
          </v:shape>
        </w:pict>
      </w:r>
      <w:r>
        <w:rPr>
          <w:rFonts w:ascii="メイリオ" w:eastAsia="メイリオ" w:hAnsi="メイリオ" w:cs="メイリオ"/>
          <w:noProof/>
          <w:sz w:val="24"/>
          <w:szCs w:val="24"/>
        </w:rPr>
        <w:pict>
          <v:shape id="_x0000_s1067" type="#_x0000_t48" style="position:absolute;left:0;text-align:left;margin-left:207pt;margin-top:558.85pt;width:153pt;height:23pt;z-index:251677696" adj="-4122,-92035,-1969,8452,-847,8452,4045,62311" strokecolor="#00b0f0" strokeweight="2pt">
            <v:textbox style="mso-next-textbox:#_x0000_s1067" inset="5.85pt,.7pt,5.85pt,.7pt">
              <w:txbxContent>
                <w:p w:rsidR="006B0D96" w:rsidRPr="005E0FB9" w:rsidRDefault="006B0D96" w:rsidP="005E0FB9">
                  <w:pPr>
                    <w:spacing w:beforeLines="10" w:before="36" w:line="0" w:lineRule="atLeast"/>
                    <w:jc w:val="center"/>
                    <w:rPr>
                      <w:color w:val="0070C0"/>
                      <w:sz w:val="18"/>
                      <w:szCs w:val="18"/>
                    </w:rPr>
                  </w:pPr>
                  <w:r w:rsidRPr="005E0FB9">
                    <w:rPr>
                      <w:rFonts w:ascii="メイリオ" w:eastAsia="メイリオ" w:hAnsi="メイリオ" w:cs="メイリオ" w:hint="eastAsia"/>
                      <w:color w:val="0070C0"/>
                      <w:sz w:val="18"/>
                      <w:szCs w:val="18"/>
                    </w:rPr>
                    <w:t>開庁日、閉庁日ともに５区画開放</w:t>
                  </w:r>
                </w:p>
              </w:txbxContent>
            </v:textbox>
          </v:shape>
        </w:pict>
      </w:r>
      <w:r>
        <w:rPr>
          <w:rFonts w:ascii="メイリオ" w:eastAsia="メイリオ" w:hAnsi="メイリオ" w:cs="メイリオ"/>
          <w:noProof/>
          <w:sz w:val="24"/>
          <w:szCs w:val="24"/>
        </w:rPr>
        <w:pict>
          <v:rect id="_x0000_s1065" style="position:absolute;left:0;text-align:left;margin-left:164.25pt;margin-top:115.2pt;width:105.75pt;height:62.35pt;z-index:251675648" stroked="f">
            <v:textbox inset="5.85pt,.7pt,5.85pt,.7pt"/>
          </v:rect>
        </w:pict>
      </w:r>
      <w:r>
        <w:rPr>
          <w:rFonts w:ascii="メイリオ" w:eastAsia="メイリオ" w:hAnsi="メイリオ" w:cs="メイリオ"/>
          <w:noProof/>
          <w:sz w:val="24"/>
          <w:szCs w:val="24"/>
        </w:rPr>
        <w:pict>
          <v:shapetype id="_x0000_t202" coordsize="21600,21600" o:spt="202" path="m,l,21600r21600,l21600,xe">
            <v:stroke joinstyle="miter"/>
            <v:path gradientshapeok="t" o:connecttype="rect"/>
          </v:shapetype>
          <v:shape id="_x0000_s1061" type="#_x0000_t202" style="position:absolute;left:0;text-align:left;margin-left:164.1pt;margin-top:427.9pt;width:41.5pt;height:34.1pt;z-index:251671552;mso-width-relative:margin;mso-height-relative:margin" filled="f" stroked="f">
            <v:textbox>
              <w:txbxContent>
                <w:p w:rsidR="006B0D96" w:rsidRPr="004E2B2C" w:rsidRDefault="006B0D96" w:rsidP="001C784C">
                  <w:pPr>
                    <w:rPr>
                      <w:rFonts w:ascii="Arial Unicode MS" w:eastAsia="Arial Unicode MS" w:hAnsi="Arial Unicode MS" w:cs="Arial Unicode MS"/>
                      <w:b/>
                      <w:sz w:val="24"/>
                      <w:szCs w:val="24"/>
                    </w:rPr>
                  </w:pPr>
                  <w:r w:rsidRPr="004E2B2C">
                    <w:rPr>
                      <w:rFonts w:ascii="Arial Unicode MS" w:eastAsia="Arial Unicode MS" w:hAnsi="Arial Unicode MS" w:cs="Arial Unicode MS" w:hint="eastAsia"/>
                      <w:b/>
                      <w:sz w:val="24"/>
                      <w:szCs w:val="24"/>
                    </w:rPr>
                    <w:t>①</w:t>
                  </w:r>
                </w:p>
              </w:txbxContent>
            </v:textbox>
          </v:shape>
        </w:pict>
      </w:r>
      <w:r>
        <w:rPr>
          <w:rFonts w:ascii="メイリオ" w:eastAsia="メイリオ" w:hAnsi="メイリオ" w:cs="メイリオ"/>
          <w:noProof/>
          <w:sz w:val="24"/>
          <w:szCs w:val="24"/>
        </w:rPr>
        <w:pict>
          <v:rect id="_x0000_s1070" style="position:absolute;left:0;text-align:left;margin-left:156.75pt;margin-top:175.4pt;width:37.95pt;height:170.5pt;z-index:251680768;mso-wrap-style:none" fillcolor="none" stroked="f">
            <v:fill r:id="rId9" o:title="右上がり対角線" type="pattern"/>
            <v:stroke dashstyle="dashDot"/>
            <v:textbox inset="5.85pt,.7pt,5.85pt,.7pt">
              <w:txbxContent>
                <w:p w:rsidR="006B0D96" w:rsidRDefault="006B0D96" w:rsidP="001C784C">
                  <w:r>
                    <w:rPr>
                      <w:noProof/>
                    </w:rPr>
                    <w:drawing>
                      <wp:inline distT="0" distB="0" distL="0" distR="0">
                        <wp:extent cx="314277" cy="1834239"/>
                        <wp:effectExtent l="19050" t="0" r="0" b="0"/>
                        <wp:docPr id="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srcRect/>
                                <a:stretch>
                                  <a:fillRect/>
                                </a:stretch>
                              </pic:blipFill>
                              <pic:spPr bwMode="auto">
                                <a:xfrm>
                                  <a:off x="0" y="0"/>
                                  <a:ext cx="314325" cy="1834516"/>
                                </a:xfrm>
                                <a:prstGeom prst="rect">
                                  <a:avLst/>
                                </a:prstGeom>
                                <a:noFill/>
                                <a:ln w="9525">
                                  <a:noFill/>
                                  <a:miter lim="800000"/>
                                  <a:headEnd/>
                                  <a:tailEnd/>
                                </a:ln>
                              </pic:spPr>
                            </pic:pic>
                          </a:graphicData>
                        </a:graphic>
                      </wp:inline>
                    </w:drawing>
                  </w:r>
                </w:p>
              </w:txbxContent>
            </v:textbox>
          </v:rect>
        </w:pict>
      </w:r>
      <w:r>
        <w:rPr>
          <w:rFonts w:ascii="メイリオ" w:eastAsia="メイリオ" w:hAnsi="メイリオ" w:cs="メイリオ"/>
          <w:noProof/>
          <w:sz w:val="24"/>
          <w:szCs w:val="24"/>
        </w:rPr>
        <w:pict>
          <v:shape id="_x0000_s1069" type="#_x0000_t202" style="position:absolute;left:0;text-align:left;margin-left:162.6pt;margin-top:183.2pt;width:108pt;height:148pt;z-index:251679744;mso-width-relative:margin;mso-height-relative:margin" fillcolor="#a5a5a5 [2092]" strokecolor="#bfbfbf [2412]">
            <v:textbox style="mso-next-textbox:#_x0000_s1069">
              <w:txbxContent>
                <w:p w:rsidR="006B0D96" w:rsidRPr="004E2B2C" w:rsidRDefault="006B0D96" w:rsidP="004E2B2C">
                  <w:pPr>
                    <w:spacing w:line="0" w:lineRule="atLeast"/>
                    <w:jc w:val="center"/>
                    <w:rPr>
                      <w:rFonts w:ascii="Arial Unicode MS" w:eastAsia="Arial Unicode MS" w:hAnsiTheme="majorEastAsia"/>
                      <w:b/>
                      <w:szCs w:val="21"/>
                    </w:rPr>
                  </w:pPr>
                  <w:r>
                    <w:rPr>
                      <w:rFonts w:ascii="Arial Unicode MS" w:eastAsia="Arial Unicode MS" w:hAnsiTheme="majorEastAsia" w:hint="eastAsia"/>
                      <w:b/>
                      <w:sz w:val="16"/>
                      <w:szCs w:val="18"/>
                    </w:rPr>
                    <w:t xml:space="preserve">     </w:t>
                  </w:r>
                  <w:r w:rsidR="005E0FB9">
                    <w:rPr>
                      <w:rFonts w:ascii="Arial Unicode MS" w:eastAsia="Arial Unicode MS" w:hAnsiTheme="majorEastAsia" w:hint="eastAsia"/>
                      <w:b/>
                      <w:sz w:val="28"/>
                      <w:szCs w:val="21"/>
                    </w:rPr>
                    <w:t>②</w:t>
                  </w:r>
                </w:p>
                <w:p w:rsidR="006B0D96" w:rsidRPr="004E2B2C" w:rsidRDefault="006B0D96" w:rsidP="00863E37">
                  <w:pPr>
                    <w:spacing w:line="0" w:lineRule="atLeast"/>
                    <w:ind w:leftChars="250" w:left="525"/>
                    <w:rPr>
                      <w:rFonts w:ascii="Arial Unicode MS" w:eastAsia="Arial Unicode MS" w:hAnsiTheme="majorEastAsia"/>
                      <w:b/>
                      <w:szCs w:val="21"/>
                    </w:rPr>
                  </w:pPr>
                  <w:r w:rsidRPr="004E2B2C">
                    <w:rPr>
                      <w:rFonts w:ascii="Arial Unicode MS" w:eastAsia="Arial Unicode MS" w:hAnsiTheme="majorEastAsia" w:hint="eastAsia"/>
                      <w:b/>
                      <w:szCs w:val="21"/>
                    </w:rPr>
                    <w:t>平日のキッチンカーや移動販売車は県道</w:t>
                  </w:r>
                </w:p>
                <w:p w:rsidR="006B0D96" w:rsidRDefault="006B0D96" w:rsidP="00863E37">
                  <w:pPr>
                    <w:spacing w:line="0" w:lineRule="atLeast"/>
                    <w:ind w:firstLineChars="250" w:firstLine="527"/>
                    <w:rPr>
                      <w:rFonts w:ascii="Arial Unicode MS" w:eastAsia="Arial Unicode MS" w:hAnsiTheme="majorEastAsia"/>
                      <w:b/>
                      <w:szCs w:val="21"/>
                    </w:rPr>
                  </w:pPr>
                  <w:r w:rsidRPr="004E2B2C">
                    <w:rPr>
                      <w:rFonts w:ascii="Arial Unicode MS" w:eastAsia="Arial Unicode MS" w:hAnsiTheme="majorEastAsia" w:hint="eastAsia"/>
                      <w:b/>
                      <w:szCs w:val="21"/>
                    </w:rPr>
                    <w:t>側の駐車場を</w:t>
                  </w:r>
                </w:p>
                <w:p w:rsidR="006B0D96" w:rsidRPr="004E2B2C" w:rsidRDefault="006B0D96" w:rsidP="00863E37">
                  <w:pPr>
                    <w:spacing w:line="0" w:lineRule="atLeast"/>
                    <w:ind w:firstLineChars="250" w:firstLine="527"/>
                    <w:rPr>
                      <w:rFonts w:ascii="Arial Unicode MS" w:eastAsia="Arial Unicode MS" w:hAnsiTheme="majorEastAsia"/>
                      <w:b/>
                      <w:szCs w:val="21"/>
                    </w:rPr>
                  </w:pPr>
                  <w:r w:rsidRPr="004E2B2C">
                    <w:rPr>
                      <w:rFonts w:ascii="Arial Unicode MS" w:eastAsia="Arial Unicode MS" w:hAnsiTheme="majorEastAsia" w:hint="eastAsia"/>
                      <w:b/>
                      <w:szCs w:val="21"/>
                    </w:rPr>
                    <w:t>開放</w:t>
                  </w:r>
                </w:p>
                <w:p w:rsidR="006B0D96" w:rsidRPr="009367AA" w:rsidRDefault="006B0D96" w:rsidP="00863E37">
                  <w:pPr>
                    <w:ind w:firstLineChars="200" w:firstLine="321"/>
                    <w:rPr>
                      <w:rFonts w:ascii="Arial Unicode MS" w:eastAsia="Arial Unicode MS" w:hAnsiTheme="majorEastAsia"/>
                      <w:b/>
                      <w:sz w:val="18"/>
                      <w:szCs w:val="18"/>
                    </w:rPr>
                  </w:pPr>
                  <w:r>
                    <w:rPr>
                      <w:rFonts w:ascii="Arial Unicode MS" w:eastAsia="Arial Unicode MS" w:hAnsiTheme="majorEastAsia" w:hint="eastAsia"/>
                      <w:b/>
                      <w:sz w:val="16"/>
                      <w:szCs w:val="18"/>
                    </w:rPr>
                    <w:t xml:space="preserve">　</w:t>
                  </w:r>
                </w:p>
              </w:txbxContent>
            </v:textbox>
          </v:shape>
        </w:pict>
      </w:r>
      <w:r>
        <w:rPr>
          <w:rFonts w:ascii="メイリオ" w:eastAsia="メイリオ" w:hAnsi="メイリオ" w:cs="メイリオ"/>
          <w:noProof/>
          <w:sz w:val="24"/>
          <w:szCs w:val="24"/>
        </w:rPr>
        <w:pict>
          <v:shape id="_x0000_s1064" type="#_x0000_t202" style="position:absolute;left:0;text-align:left;margin-left:102pt;margin-top:386.1pt;width:54pt;height:27pt;z-index:251674624;mso-width-relative:margin;mso-height-relative:margin" filled="f" stroked="f">
            <v:textbox>
              <w:txbxContent>
                <w:p w:rsidR="006B0D96" w:rsidRDefault="006B0D96" w:rsidP="001C784C">
                  <w:r w:rsidRPr="00600EE4">
                    <w:rPr>
                      <w:noProof/>
                    </w:rPr>
                    <w:drawing>
                      <wp:inline distT="0" distB="0" distL="0" distR="0">
                        <wp:extent cx="400050" cy="172693"/>
                        <wp:effectExtent l="19050" t="0" r="0" b="0"/>
                        <wp:docPr id="24" name="図 1" descr="C:\Users\0653\AppData\Local\Microsoft\Windows\Temporary Internet Files\Content.IE5\H0GWMJ2Y\MC900235044[2].wmf"/>
                        <wp:cNvGraphicFramePr/>
                        <a:graphic xmlns:a="http://schemas.openxmlformats.org/drawingml/2006/main">
                          <a:graphicData uri="http://schemas.openxmlformats.org/drawingml/2006/picture">
                            <pic:pic xmlns:pic="http://schemas.openxmlformats.org/drawingml/2006/picture">
                              <pic:nvPicPr>
                                <pic:cNvPr id="5181" name="Picture 153" descr="C:\Users\0653\AppData\Local\Microsoft\Windows\Temporary Internet Files\Content.IE5\H0GWMJ2Y\MC900235044[2].wmf"/>
                                <pic:cNvPicPr>
                                  <a:picLocks noChangeAspect="1" noChangeArrowheads="1"/>
                                </pic:cNvPicPr>
                              </pic:nvPicPr>
                              <pic:blipFill>
                                <a:blip r:embed="rId11"/>
                                <a:srcRect/>
                                <a:stretch>
                                  <a:fillRect/>
                                </a:stretch>
                              </pic:blipFill>
                              <pic:spPr bwMode="auto">
                                <a:xfrm>
                                  <a:off x="0" y="0"/>
                                  <a:ext cx="400050" cy="172693"/>
                                </a:xfrm>
                                <a:prstGeom prst="rect">
                                  <a:avLst/>
                                </a:prstGeom>
                                <a:noFill/>
                                <a:ln w="9525">
                                  <a:noFill/>
                                  <a:miter lim="800000"/>
                                  <a:headEnd/>
                                  <a:tailEnd/>
                                </a:ln>
                              </pic:spPr>
                            </pic:pic>
                          </a:graphicData>
                        </a:graphic>
                      </wp:inline>
                    </w:drawing>
                  </w:r>
                </w:p>
              </w:txbxContent>
            </v:textbox>
          </v:shape>
        </w:pict>
      </w:r>
      <w:r>
        <w:rPr>
          <w:rFonts w:ascii="メイリオ" w:eastAsia="メイリオ" w:hAnsi="メイリオ" w:cs="メイリオ"/>
          <w:noProof/>
          <w:sz w:val="24"/>
          <w:szCs w:val="24"/>
        </w:rPr>
        <w:pict>
          <v:shape id="_x0000_s1063" type="#_x0000_t202" style="position:absolute;left:0;text-align:left;margin-left:102.6pt;margin-top:102.6pt;width:54pt;height:27pt;z-index:251673600;mso-width-relative:margin;mso-height-relative:margin" filled="f" stroked="f">
            <v:textbox>
              <w:txbxContent>
                <w:p w:rsidR="006B0D96" w:rsidRDefault="006B0D96" w:rsidP="001C784C">
                  <w:r w:rsidRPr="00600EE4">
                    <w:rPr>
                      <w:noProof/>
                    </w:rPr>
                    <w:drawing>
                      <wp:inline distT="0" distB="0" distL="0" distR="0">
                        <wp:extent cx="400050" cy="172693"/>
                        <wp:effectExtent l="19050" t="0" r="0" b="0"/>
                        <wp:docPr id="25" name="図 1" descr="C:\Users\0653\AppData\Local\Microsoft\Windows\Temporary Internet Files\Content.IE5\H0GWMJ2Y\MC900235044[2].wmf"/>
                        <wp:cNvGraphicFramePr/>
                        <a:graphic xmlns:a="http://schemas.openxmlformats.org/drawingml/2006/main">
                          <a:graphicData uri="http://schemas.openxmlformats.org/drawingml/2006/picture">
                            <pic:pic xmlns:pic="http://schemas.openxmlformats.org/drawingml/2006/picture">
                              <pic:nvPicPr>
                                <pic:cNvPr id="5181" name="Picture 153" descr="C:\Users\0653\AppData\Local\Microsoft\Windows\Temporary Internet Files\Content.IE5\H0GWMJ2Y\MC900235044[2].wmf"/>
                                <pic:cNvPicPr>
                                  <a:picLocks noChangeAspect="1" noChangeArrowheads="1"/>
                                </pic:cNvPicPr>
                              </pic:nvPicPr>
                              <pic:blipFill>
                                <a:blip r:embed="rId11"/>
                                <a:srcRect/>
                                <a:stretch>
                                  <a:fillRect/>
                                </a:stretch>
                              </pic:blipFill>
                              <pic:spPr bwMode="auto">
                                <a:xfrm>
                                  <a:off x="0" y="0"/>
                                  <a:ext cx="400050" cy="172693"/>
                                </a:xfrm>
                                <a:prstGeom prst="rect">
                                  <a:avLst/>
                                </a:prstGeom>
                                <a:noFill/>
                                <a:ln w="9525">
                                  <a:noFill/>
                                  <a:miter lim="800000"/>
                                  <a:headEnd/>
                                  <a:tailEnd/>
                                </a:ln>
                              </pic:spPr>
                            </pic:pic>
                          </a:graphicData>
                        </a:graphic>
                      </wp:inline>
                    </w:drawing>
                  </w:r>
                </w:p>
              </w:txbxContent>
            </v:textbox>
          </v:shape>
        </w:pict>
      </w:r>
      <w:bookmarkStart w:id="0" w:name="_GoBack"/>
      <w:r w:rsidR="001C784C" w:rsidRPr="00536EA0">
        <w:rPr>
          <w:rFonts w:ascii="メイリオ" w:eastAsia="メイリオ" w:hAnsi="メイリオ" w:cs="メイリオ"/>
          <w:noProof/>
          <w:sz w:val="24"/>
          <w:szCs w:val="24"/>
        </w:rPr>
        <w:drawing>
          <wp:inline distT="0" distB="0" distL="0" distR="0">
            <wp:extent cx="5660288" cy="8171060"/>
            <wp:effectExtent l="57150" t="38100" r="35662" b="20440"/>
            <wp:docPr id="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61619" cy="8172981"/>
                    </a:xfrm>
                    <a:prstGeom prst="rect">
                      <a:avLst/>
                    </a:prstGeom>
                    <a:noFill/>
                    <a:ln w="28575">
                      <a:solidFill>
                        <a:schemeClr val="tx1"/>
                      </a:solidFill>
                      <a:miter lim="800000"/>
                      <a:headEnd/>
                      <a:tailEnd/>
                    </a:ln>
                  </pic:spPr>
                </pic:pic>
              </a:graphicData>
            </a:graphic>
          </wp:inline>
        </w:drawing>
      </w:r>
      <w:bookmarkEnd w:id="0"/>
    </w:p>
    <w:sectPr w:rsidR="00623722" w:rsidSect="00623722">
      <w:headerReference w:type="default" r:id="rId13"/>
      <w:footerReference w:type="default" r:id="rId1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D96" w:rsidRDefault="006B0D96" w:rsidP="006303C5">
      <w:r>
        <w:separator/>
      </w:r>
    </w:p>
  </w:endnote>
  <w:endnote w:type="continuationSeparator" w:id="0">
    <w:p w:rsidR="006B0D96" w:rsidRDefault="006B0D96" w:rsidP="006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4939"/>
      <w:docPartObj>
        <w:docPartGallery w:val="Page Numbers (Bottom of Page)"/>
        <w:docPartUnique/>
      </w:docPartObj>
    </w:sdtPr>
    <w:sdtEndPr>
      <w:rPr>
        <w:rFonts w:ascii="Meiryo UI" w:eastAsia="Meiryo UI" w:hAnsi="Meiryo UI" w:cs="Meiryo UI"/>
        <w:sz w:val="22"/>
      </w:rPr>
    </w:sdtEndPr>
    <w:sdtContent>
      <w:p w:rsidR="006B0D96" w:rsidRPr="00F6150F" w:rsidRDefault="00217488" w:rsidP="00F6150F">
        <w:pPr>
          <w:pStyle w:val="a5"/>
          <w:jc w:val="center"/>
          <w:rPr>
            <w:rFonts w:ascii="Meiryo UI" w:eastAsia="Meiryo UI" w:hAnsi="Meiryo UI" w:cs="Meiryo UI"/>
            <w:sz w:val="22"/>
          </w:rPr>
        </w:pPr>
        <w:r w:rsidRPr="00F6150F">
          <w:rPr>
            <w:rFonts w:ascii="Meiryo UI" w:eastAsia="Meiryo UI" w:hAnsi="Meiryo UI" w:cs="Meiryo UI"/>
            <w:sz w:val="22"/>
          </w:rPr>
          <w:fldChar w:fldCharType="begin"/>
        </w:r>
        <w:r w:rsidR="006B0D96" w:rsidRPr="00F6150F">
          <w:rPr>
            <w:rFonts w:ascii="Meiryo UI" w:eastAsia="Meiryo UI" w:hAnsi="Meiryo UI" w:cs="Meiryo UI"/>
            <w:sz w:val="22"/>
          </w:rPr>
          <w:instrText xml:space="preserve"> PAGE   \* MERGEFORMAT </w:instrText>
        </w:r>
        <w:r w:rsidRPr="00F6150F">
          <w:rPr>
            <w:rFonts w:ascii="Meiryo UI" w:eastAsia="Meiryo UI" w:hAnsi="Meiryo UI" w:cs="Meiryo UI"/>
            <w:sz w:val="22"/>
          </w:rPr>
          <w:fldChar w:fldCharType="separate"/>
        </w:r>
        <w:r w:rsidR="005E0FB9" w:rsidRPr="005E0FB9">
          <w:rPr>
            <w:rFonts w:ascii="Meiryo UI" w:eastAsia="Meiryo UI" w:hAnsi="Meiryo UI" w:cs="Meiryo UI"/>
            <w:noProof/>
            <w:sz w:val="22"/>
            <w:lang w:val="ja-JP"/>
          </w:rPr>
          <w:t>6</w:t>
        </w:r>
        <w:r w:rsidRPr="00F6150F">
          <w:rPr>
            <w:rFonts w:ascii="Meiryo UI" w:eastAsia="Meiryo UI" w:hAnsi="Meiryo UI" w:cs="Meiryo U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D96" w:rsidRDefault="006B0D96" w:rsidP="006303C5">
      <w:r>
        <w:separator/>
      </w:r>
    </w:p>
  </w:footnote>
  <w:footnote w:type="continuationSeparator" w:id="0">
    <w:p w:rsidR="006B0D96" w:rsidRDefault="006B0D96" w:rsidP="0063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D96" w:rsidRPr="00600EE4" w:rsidRDefault="006B0D96" w:rsidP="00600EE4">
    <w:pPr>
      <w:pStyle w:val="a3"/>
      <w:jc w:val="center"/>
      <w:rPr>
        <w:rFonts w:ascii="Meiryo UI" w:eastAsia="Meiryo UI" w:hAnsi="Meiryo UI" w:cs="Meiryo UI"/>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217"/>
    <w:multiLevelType w:val="hybridMultilevel"/>
    <w:tmpl w:val="4A1C7352"/>
    <w:lvl w:ilvl="0" w:tplc="176CFB28">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37794"/>
    <w:multiLevelType w:val="hybridMultilevel"/>
    <w:tmpl w:val="2200AE0E"/>
    <w:lvl w:ilvl="0" w:tplc="48FC7642">
      <w:numFmt w:val="bullet"/>
      <w:lvlText w:val="・"/>
      <w:lvlJc w:val="left"/>
      <w:pPr>
        <w:ind w:left="1665" w:hanging="360"/>
      </w:pPr>
      <w:rPr>
        <w:rFonts w:ascii="メイリオ" w:eastAsia="メイリオ" w:hAnsi="メイリオ" w:cs="メイリオ"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 w15:restartNumberingAfterBreak="0">
    <w:nsid w:val="105D79CE"/>
    <w:multiLevelType w:val="hybridMultilevel"/>
    <w:tmpl w:val="4C0E3362"/>
    <w:lvl w:ilvl="0" w:tplc="6986A592">
      <w:numFmt w:val="bullet"/>
      <w:lvlText w:val="・"/>
      <w:lvlJc w:val="left"/>
      <w:pPr>
        <w:ind w:left="1081"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8700ABD"/>
    <w:multiLevelType w:val="hybridMultilevel"/>
    <w:tmpl w:val="60F4D7D2"/>
    <w:lvl w:ilvl="0" w:tplc="176CFB28">
      <w:numFmt w:val="bullet"/>
      <w:lvlText w:val="・"/>
      <w:lvlJc w:val="left"/>
      <w:pPr>
        <w:ind w:left="81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87B0143"/>
    <w:multiLevelType w:val="hybridMultilevel"/>
    <w:tmpl w:val="328CA3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B61DFC"/>
    <w:multiLevelType w:val="hybridMultilevel"/>
    <w:tmpl w:val="5672DFB4"/>
    <w:lvl w:ilvl="0" w:tplc="6986A592">
      <w:numFmt w:val="bullet"/>
      <w:lvlText w:val="・"/>
      <w:lvlJc w:val="left"/>
      <w:pPr>
        <w:ind w:left="841" w:hanging="360"/>
      </w:pPr>
      <w:rPr>
        <w:rFonts w:ascii="メイリオ" w:eastAsia="メイリオ" w:hAnsi="メイリオ" w:cs="メイリオ"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6" w15:restartNumberingAfterBreak="0">
    <w:nsid w:val="5B58015E"/>
    <w:multiLevelType w:val="hybridMultilevel"/>
    <w:tmpl w:val="F6547AB6"/>
    <w:lvl w:ilvl="0" w:tplc="176CFB28">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C632D5A"/>
    <w:multiLevelType w:val="hybridMultilevel"/>
    <w:tmpl w:val="2954D0BE"/>
    <w:lvl w:ilvl="0" w:tplc="48FC7642">
      <w:numFmt w:val="bullet"/>
      <w:lvlText w:val="・"/>
      <w:lvlJc w:val="left"/>
      <w:pPr>
        <w:ind w:left="1665"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7"/>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7F18"/>
    <w:rsid w:val="00003492"/>
    <w:rsid w:val="000157D8"/>
    <w:rsid w:val="00026786"/>
    <w:rsid w:val="0005412E"/>
    <w:rsid w:val="00056D7C"/>
    <w:rsid w:val="00061328"/>
    <w:rsid w:val="00061A4F"/>
    <w:rsid w:val="0007002B"/>
    <w:rsid w:val="000A02A8"/>
    <w:rsid w:val="00126D6A"/>
    <w:rsid w:val="001349D9"/>
    <w:rsid w:val="0013753C"/>
    <w:rsid w:val="00150B3D"/>
    <w:rsid w:val="001962F3"/>
    <w:rsid w:val="001969F7"/>
    <w:rsid w:val="00196D55"/>
    <w:rsid w:val="00197AB1"/>
    <w:rsid w:val="001C50D9"/>
    <w:rsid w:val="001C784C"/>
    <w:rsid w:val="001D18A3"/>
    <w:rsid w:val="00217488"/>
    <w:rsid w:val="00231B68"/>
    <w:rsid w:val="0027281D"/>
    <w:rsid w:val="002829E8"/>
    <w:rsid w:val="00283AC9"/>
    <w:rsid w:val="002C3CC5"/>
    <w:rsid w:val="002D4A41"/>
    <w:rsid w:val="002D55B2"/>
    <w:rsid w:val="002E22AC"/>
    <w:rsid w:val="00332D3A"/>
    <w:rsid w:val="003406F1"/>
    <w:rsid w:val="00350FA9"/>
    <w:rsid w:val="00351845"/>
    <w:rsid w:val="003A0EC5"/>
    <w:rsid w:val="003A6E0F"/>
    <w:rsid w:val="003B7BF5"/>
    <w:rsid w:val="00412B0A"/>
    <w:rsid w:val="00444786"/>
    <w:rsid w:val="00491B2C"/>
    <w:rsid w:val="004A1ED8"/>
    <w:rsid w:val="004A6A31"/>
    <w:rsid w:val="004E2B2C"/>
    <w:rsid w:val="00524DA0"/>
    <w:rsid w:val="00536EA0"/>
    <w:rsid w:val="0056525D"/>
    <w:rsid w:val="005774B7"/>
    <w:rsid w:val="005C2398"/>
    <w:rsid w:val="005E0FB9"/>
    <w:rsid w:val="005F7E88"/>
    <w:rsid w:val="00600EE4"/>
    <w:rsid w:val="0061207B"/>
    <w:rsid w:val="00623722"/>
    <w:rsid w:val="006303C5"/>
    <w:rsid w:val="00652A07"/>
    <w:rsid w:val="006564D4"/>
    <w:rsid w:val="00661864"/>
    <w:rsid w:val="00663B6D"/>
    <w:rsid w:val="00670E73"/>
    <w:rsid w:val="00680E62"/>
    <w:rsid w:val="006A4FCE"/>
    <w:rsid w:val="006A628C"/>
    <w:rsid w:val="006B0D96"/>
    <w:rsid w:val="006D50DF"/>
    <w:rsid w:val="00762E03"/>
    <w:rsid w:val="00767BB4"/>
    <w:rsid w:val="00785CC1"/>
    <w:rsid w:val="007B5372"/>
    <w:rsid w:val="008013A5"/>
    <w:rsid w:val="00812AEE"/>
    <w:rsid w:val="008453DC"/>
    <w:rsid w:val="0086100F"/>
    <w:rsid w:val="00863E37"/>
    <w:rsid w:val="00877F18"/>
    <w:rsid w:val="008874C7"/>
    <w:rsid w:val="00892261"/>
    <w:rsid w:val="008E2E28"/>
    <w:rsid w:val="008F0CFD"/>
    <w:rsid w:val="008F717C"/>
    <w:rsid w:val="008F7A10"/>
    <w:rsid w:val="00911E0B"/>
    <w:rsid w:val="00927490"/>
    <w:rsid w:val="009367AA"/>
    <w:rsid w:val="00961099"/>
    <w:rsid w:val="009656A5"/>
    <w:rsid w:val="00973A88"/>
    <w:rsid w:val="0098270D"/>
    <w:rsid w:val="009C33C0"/>
    <w:rsid w:val="009E2520"/>
    <w:rsid w:val="009E71A4"/>
    <w:rsid w:val="009F2668"/>
    <w:rsid w:val="009F3F03"/>
    <w:rsid w:val="00A06A52"/>
    <w:rsid w:val="00A646D4"/>
    <w:rsid w:val="00A66AAC"/>
    <w:rsid w:val="00AB2A25"/>
    <w:rsid w:val="00AC453D"/>
    <w:rsid w:val="00AD2576"/>
    <w:rsid w:val="00B4676A"/>
    <w:rsid w:val="00B54048"/>
    <w:rsid w:val="00BC45CE"/>
    <w:rsid w:val="00BD3101"/>
    <w:rsid w:val="00BF04C4"/>
    <w:rsid w:val="00BF7FA2"/>
    <w:rsid w:val="00C01488"/>
    <w:rsid w:val="00C04FB9"/>
    <w:rsid w:val="00C07BD8"/>
    <w:rsid w:val="00C266C3"/>
    <w:rsid w:val="00C32692"/>
    <w:rsid w:val="00C33C6C"/>
    <w:rsid w:val="00C4753E"/>
    <w:rsid w:val="00D034C1"/>
    <w:rsid w:val="00D53732"/>
    <w:rsid w:val="00D82DFE"/>
    <w:rsid w:val="00D83F66"/>
    <w:rsid w:val="00D91A66"/>
    <w:rsid w:val="00DF3F8E"/>
    <w:rsid w:val="00E130C0"/>
    <w:rsid w:val="00E341CD"/>
    <w:rsid w:val="00E71CAD"/>
    <w:rsid w:val="00E75A6B"/>
    <w:rsid w:val="00EB4A14"/>
    <w:rsid w:val="00EC1110"/>
    <w:rsid w:val="00F05FA1"/>
    <w:rsid w:val="00F06776"/>
    <w:rsid w:val="00F6150F"/>
    <w:rsid w:val="00F6553D"/>
    <w:rsid w:val="00F743A7"/>
    <w:rsid w:val="00F94A44"/>
    <w:rsid w:val="00F95B45"/>
    <w:rsid w:val="00FB4CA1"/>
    <w:rsid w:val="00FC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colormenu v:ext="edit" fillcolor="none [3212]" strokecolor="none"/>
    </o:shapedefaults>
    <o:shapelayout v:ext="edit">
      <o:idmap v:ext="edit" data="1"/>
      <o:rules v:ext="edit">
        <o:r id="V:Rule1" type="callout" idref="#_x0000_s1066"/>
        <o:r id="V:Rule2" type="callout" idref="#_x0000_s1067"/>
      </o:rules>
      <o:regrouptable v:ext="edit">
        <o:entry new="1" old="0"/>
      </o:regrouptable>
    </o:shapelayout>
  </w:shapeDefaults>
  <w:decimalSymbol w:val="."/>
  <w:listSeparator w:val=","/>
  <w14:docId w14:val="7A2FC5F4"/>
  <w15:docId w15:val="{798E7E37-8BE7-40BC-BC00-80FFFED6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7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03C5"/>
    <w:pPr>
      <w:tabs>
        <w:tab w:val="center" w:pos="4252"/>
        <w:tab w:val="right" w:pos="8504"/>
      </w:tabs>
      <w:snapToGrid w:val="0"/>
    </w:pPr>
  </w:style>
  <w:style w:type="character" w:customStyle="1" w:styleId="a4">
    <w:name w:val="ヘッダー (文字)"/>
    <w:basedOn w:val="a0"/>
    <w:link w:val="a3"/>
    <w:uiPriority w:val="99"/>
    <w:semiHidden/>
    <w:rsid w:val="006303C5"/>
  </w:style>
  <w:style w:type="paragraph" w:styleId="a5">
    <w:name w:val="footer"/>
    <w:basedOn w:val="a"/>
    <w:link w:val="a6"/>
    <w:uiPriority w:val="99"/>
    <w:unhideWhenUsed/>
    <w:rsid w:val="006303C5"/>
    <w:pPr>
      <w:tabs>
        <w:tab w:val="center" w:pos="4252"/>
        <w:tab w:val="right" w:pos="8504"/>
      </w:tabs>
      <w:snapToGrid w:val="0"/>
    </w:pPr>
  </w:style>
  <w:style w:type="character" w:customStyle="1" w:styleId="a6">
    <w:name w:val="フッター (文字)"/>
    <w:basedOn w:val="a0"/>
    <w:link w:val="a5"/>
    <w:uiPriority w:val="99"/>
    <w:rsid w:val="006303C5"/>
  </w:style>
  <w:style w:type="table" w:styleId="a7">
    <w:name w:val="Table Grid"/>
    <w:basedOn w:val="a1"/>
    <w:uiPriority w:val="59"/>
    <w:rsid w:val="0063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50B3D"/>
    <w:rPr>
      <w:sz w:val="18"/>
      <w:szCs w:val="18"/>
    </w:rPr>
  </w:style>
  <w:style w:type="paragraph" w:styleId="a9">
    <w:name w:val="annotation text"/>
    <w:basedOn w:val="a"/>
    <w:link w:val="aa"/>
    <w:uiPriority w:val="99"/>
    <w:semiHidden/>
    <w:unhideWhenUsed/>
    <w:rsid w:val="00150B3D"/>
    <w:pPr>
      <w:jc w:val="left"/>
    </w:pPr>
  </w:style>
  <w:style w:type="character" w:customStyle="1" w:styleId="aa">
    <w:name w:val="コメント文字列 (文字)"/>
    <w:basedOn w:val="a0"/>
    <w:link w:val="a9"/>
    <w:uiPriority w:val="99"/>
    <w:semiHidden/>
    <w:rsid w:val="00150B3D"/>
  </w:style>
  <w:style w:type="paragraph" w:styleId="ab">
    <w:name w:val="annotation subject"/>
    <w:basedOn w:val="a9"/>
    <w:next w:val="a9"/>
    <w:link w:val="ac"/>
    <w:uiPriority w:val="99"/>
    <w:semiHidden/>
    <w:unhideWhenUsed/>
    <w:rsid w:val="00150B3D"/>
    <w:rPr>
      <w:b/>
      <w:bCs/>
    </w:rPr>
  </w:style>
  <w:style w:type="character" w:customStyle="1" w:styleId="ac">
    <w:name w:val="コメント内容 (文字)"/>
    <w:basedOn w:val="aa"/>
    <w:link w:val="ab"/>
    <w:uiPriority w:val="99"/>
    <w:semiHidden/>
    <w:rsid w:val="00150B3D"/>
    <w:rPr>
      <w:b/>
      <w:bCs/>
    </w:rPr>
  </w:style>
  <w:style w:type="paragraph" w:styleId="ad">
    <w:name w:val="Balloon Text"/>
    <w:basedOn w:val="a"/>
    <w:link w:val="ae"/>
    <w:uiPriority w:val="99"/>
    <w:semiHidden/>
    <w:unhideWhenUsed/>
    <w:rsid w:val="00150B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0B3D"/>
    <w:rPr>
      <w:rFonts w:asciiTheme="majorHAnsi" w:eastAsiaTheme="majorEastAsia" w:hAnsiTheme="majorHAnsi" w:cstheme="majorBidi"/>
      <w:sz w:val="18"/>
      <w:szCs w:val="18"/>
    </w:rPr>
  </w:style>
  <w:style w:type="character" w:styleId="af">
    <w:name w:val="Hyperlink"/>
    <w:basedOn w:val="a0"/>
    <w:uiPriority w:val="99"/>
    <w:unhideWhenUsed/>
    <w:rsid w:val="001D18A3"/>
    <w:rPr>
      <w:color w:val="0000FF" w:themeColor="hyperlink"/>
      <w:u w:val="single"/>
    </w:rPr>
  </w:style>
  <w:style w:type="paragraph" w:styleId="af0">
    <w:name w:val="List Paragraph"/>
    <w:basedOn w:val="a"/>
    <w:uiPriority w:val="34"/>
    <w:qFormat/>
    <w:rsid w:val="00863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ri.kanzai@city.nagato.lg.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36C87-557F-46CC-B920-EC15DF6E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田口　貴志</cp:lastModifiedBy>
  <cp:revision>17</cp:revision>
  <cp:lastPrinted>2022-09-21T07:53:00Z</cp:lastPrinted>
  <dcterms:created xsi:type="dcterms:W3CDTF">2022-09-21T02:52:00Z</dcterms:created>
  <dcterms:modified xsi:type="dcterms:W3CDTF">2023-08-09T06:36:00Z</dcterms:modified>
</cp:coreProperties>
</file>